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LOG NRW (Nordrhein-Westfalen) — Bekanntmachung der Bezirke der Landesmittelbehörden und der unteren Landesbehörden</w:t>
      </w:r>
    </w:p>
    <w:p>
      <w:r>
        <w:rPr>
          <w:color w:val="555555"/>
          <w:sz w:val="18"/>
        </w:rPr>
        <w:t xml:space="preserve">Landesorganisationsgesetz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Ministerpräsident gibt die Bezirke der Landesmittelbehörden und der unteren Landesbehörden und ihre späteren Veränderungen im Gesetz- und Verordnungsblatt nachrichtlich bekannt.</w:t>
      </w:r>
    </w:p>
    <w:p>
      <w:r>
        <w:rPr>
          <w:color w:val="555555"/>
          <w:sz w:val="17"/>
        </w:rPr>
        <w:t xml:space="preserve">Zitiervorschlag: § 10 LOG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https://recht.nulegal.eu/gesetze/LOG%20NRW/10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