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LNGV — Langfristige Vergabe der nach der erstmaligen langfristigen Vergabe noch freien Kapazitäten von LNG-Anlagen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(1) Kapazitäten von LNG-Anlagen, die im Rahmen der erstmaligen langfristigen Vergabe nicht vergeben worden sind, muss der Betreiber der LNG-Anlage vergeben durch</w:t>
      </w:r>
    </w:p>
    <w:p>
      <w:pPr>
        <w:ind w:left="420"/>
      </w:pPr>
      <w:r>
        <w:t xml:space="preserve">1. ein weiteres Verfahren zur langfristigen Vergabe von Kapazitäten oder</w:t>
      </w:r>
    </w:p>
    <w:p>
      <w:pPr>
        <w:ind w:left="420"/>
      </w:pPr>
      <w:r>
        <w:t xml:space="preserve">2. ein Verfahren zur kurzfristigen Vergabe von Kapazitäten nach § 8 Absatz 2 oder § 9.</w:t>
      </w:r>
    </w:p>
    <w:p>
      <w:r>
        <w:t xml:space="preserve">(2) Für die langfristige Vergabe der nach der erstmaligen Vergabe noch freien Kapazitäten ist ein transparenter und diskriminierungsfreier Zuweisungsmechanismus durchzuführen.</w:t>
      </w:r>
    </w:p>
    <w:p>
      <w:r>
        <w:rPr>
          <w:color w:val="555555"/>
          <w:sz w:val="17"/>
        </w:rPr>
        <w:t xml:space="preserve">Zitiervorschlag: § 7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