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LMIDV — Straftaten und Ordnungswidrigkeiten</w:t>
      </w:r>
    </w:p>
    <w:p>
      <w:r>
        <w:rPr>
          <w:color w:val="555555"/>
          <w:sz w:val="18"/>
        </w:rPr>
        <w:t xml:space="preserve">Lebensmittelinformations-Durchführungsverordnung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Nach § 59 Absatz 1 Nummer 21 Buchstabe a des Lebensmittel- und Futtermittelgesetzbuches wird bestraft, wer entgegen § 5 Absatz 1 Nummer 1 Buchstabe b, Nummer 14 Buchstabe b Doppelbuchstabe aa oder Nummer 18 ein Lebensmittel in den Verkehr bringt.</w:t>
      </w:r>
    </w:p>
    <w:p>
      <w:r>
        <w:t xml:space="preserve">(2) Nach § 59 Absatz 3 Nummer 2 Buchstabe a des Lebensmittel- und Futtermittelgesetzbuches wird bestraft, wer entgegen Artikel 14 Absatz 1 der Verordnung (EG) Nr. 178/2002 in der Fassung vom 17. Januar 2024 in Verbindung mit Artikel 24 Absatz 1 der Verordnung (EU) Nr. 1169/2011 in der Fassung vom 25. November 2015 ein in mikrobiologischer Hinsicht sehr leicht verderbliches Lebensmittel nach Ablauf des Verbrauchdatums in den Verkehr bringt.</w:t>
      </w:r>
    </w:p>
    <w:p>
      <w:r>
        <w:t xml:space="preserve">(3) Ordnungswidrig im Sinne des § 60 Absatz 1 Nummer 2 des Lebensmittel- und Futtermittelgesetzbuches handelt, wer eine in Absatz 1 oder 2 bezeichnete Handlung fahrlässig begeht.</w:t>
      </w:r>
    </w:p>
    <w:p>
      <w:r>
        <w:t xml:space="preserve">(4) Ordnungswidrig im Sinne des § 60 Absatz 2 Nummer 26 Buchstabe a des Lebensmittel- und Futtermittelgesetzbuches handelt, wer vorsätzlich oder fahrlässig</w:t>
      </w:r>
    </w:p>
    <w:p>
      <w:pPr>
        <w:ind w:left="420"/>
      </w:pPr>
      <w:r>
        <w:t xml:space="preserve">1. entgegen § 4 Absatz 1 Satz 1, Absatz 2 Satz 1, auch in Verbindung mit Absatz 2 Satz 2, oder entgegen § 4b Absatz 2 Satz 1 ein Lebensmittel in den Verkehr bringt oder abgibt,</w:t>
      </w:r>
    </w:p>
    <w:p>
      <w:pPr>
        <w:ind w:left="420"/>
      </w:pPr>
      <w:r>
        <w:t xml:space="preserve">2. entgegen § 5 Absatz 1 Nummer 1 Buchstabe a, Nummer 2 bis 4, Nummer 6 bis 13, Nummer 14 Buchstabe a, b Doppelbuchstabe bb oder Buchstabe c, Nummer 15 bis 17 oder 18, jeweils auch in Verbindung mit § 5 Absatz 2, ein Lebensmittel in den Verkehr bringt,</w:t>
      </w:r>
    </w:p>
    <w:p>
      <w:pPr>
        <w:ind w:left="420"/>
      </w:pPr>
      <w:r>
        <w:t xml:space="preserve">3. entgegen § 5 Absatz 3 oder 5 Satz 1 ein Lebensmittel in den Verkehr bringt,</w:t>
      </w:r>
    </w:p>
    <w:p>
      <w:pPr>
        <w:ind w:left="420"/>
      </w:pPr>
      <w:r>
        <w:t xml:space="preserve">4. entgegen § 5 Absatz 4 ein Lebensmittel abgibt,</w:t>
      </w:r>
    </w:p>
    <w:p>
      <w:pPr>
        <w:ind w:left="420"/>
      </w:pPr>
      <w:r>
        <w:t xml:space="preserve">5. entgegen § 5 Absatz 5 Satz 2 nicht sicherstellt, dass eine dort genannte Angabe auf der Außenverpackung angebracht ist, oder</w:t>
      </w:r>
    </w:p>
    <w:p>
      <w:pPr>
        <w:ind w:left="420"/>
      </w:pPr>
      <w:r>
        <w:t xml:space="preserve">6. entgegen § 5 Absatz 6 ein Lebensmittel liefert.</w:t>
      </w:r>
    </w:p>
    <w:p>
      <w:r>
        <w:rPr>
          <w:color w:val="555555"/>
          <w:sz w:val="17"/>
        </w:rPr>
        <w:t xml:space="preserve">Zitiervorschlag: § 6 LMIDV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https://recht.nulegal.eu/gesetze/LMIDV/6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