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LMChemPV (Brandenburg) — Berufsausbildung außerhalb der Ausbildungsstätte</w:t>
      </w:r>
    </w:p>
    <w:p>
      <w:r>
        <w:rPr>
          <w:color w:val="555555"/>
          <w:sz w:val="18"/>
        </w:rPr>
        <w:t xml:space="preserve">Ausbildungs- und Prüfungsverordnung für Staatlich geprüfte Lebensmittelchemikerinnen und Staatlich geprüfte Lebensmittelchemiker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Auszubildende muss während der Ausbildungszeit ein Praktikum von vier Wochen bei einer für die Lebensmittelüberwachung zuständigen Verwaltungsbehörde ableisten. Dem Auszubildenden sind dabei insbesondere Kenntnisse im Verwaltungsrecht zu vermitteln.</w:t>
      </w:r>
    </w:p>
    <w:p>
      <w:r>
        <w:t xml:space="preserve">(2) Dem Auszubildenden ist die Teilnahme an mindestens einem Fachseminar zu ermöglichen, in dem zusätzliche Kenntnisse in den Bereichen</w:t>
      </w:r>
    </w:p>
    <w:p>
      <w:r>
        <w:t xml:space="preserve">Untersuchung und Beurteilung von Erzeugnissen im Sinne des Lebensmittel- und Bedarfsgegenständegesetzes,</w:t>
      </w:r>
    </w:p>
    <w:p>
      <w:r>
        <w:t xml:space="preserve">Durchführung der amtlichen Lebensmittelüberwachung oder</w:t>
      </w:r>
    </w:p>
    <w:p>
      <w:r>
        <w:t xml:space="preserve">Qualitätssicherung in Laboren und Betrieben</w:t>
      </w:r>
    </w:p>
    <w:p>
      <w:r>
        <w:t xml:space="preserve">vermittelt werden.</w:t>
      </w:r>
    </w:p>
    <w:p>
      <w:r>
        <w:rPr>
          <w:color w:val="555555"/>
          <w:sz w:val="17"/>
        </w:rPr>
        <w:t xml:space="preserve">Zitiervorschlag: § 7 LMChemPV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https://recht.nulegal.eu/gesetze/LMChemPV/7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