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LMChemPV (Brandenburg) — Gegenstand der Prüfung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Durch die Prüfung ist festzustellen, ob der Prüfungsteilnehmer die erforderlichen praktischen und theoretischen Kenntnisse in der Lebensmittel- und Bedarfsgegenständeüberwachung besitzt und in der Lage ist, die notwendigen Untersuchungen und Beurteilungen vorzunehmen sowie die entsprechenden Maßnahmen zu veranlassen.</w:t>
      </w:r>
    </w:p>
    <w:p>
      <w:r>
        <w:t xml:space="preserve">(2) Die Prüfung umfasst einen praktischen, schriftlichen und mündlichen Teil.</w:t>
      </w:r>
    </w:p>
    <w:p>
      <w:r>
        <w:rPr>
          <w:color w:val="555555"/>
          <w:sz w:val="17"/>
        </w:rPr>
        <w:t xml:space="preserve">Zitiervorschlag: § 12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