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LMChemAPVO (Sachsen) — Inkrafttreten und Außerkrafttreten</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vorbehaltlich des Absatzes 2 am Tage nach ihrer Verkündung in Kraft. Gleichzeitig tritt die Verordnung des Sächsischen Staatsministeriums für Soziales über die Ausbildung und Prüfung der staatlich geprüften Lebensmittelchemiker (LMChemAPVO) vom 28. Juni 2000 (SächsGVBl. S. 335), zuletzt geändert durch Artikel 4 der Verordnung vom 8. Dezember 2009 (SächsGVBl. S. 594, 598), außer Kraft.</w:t>
      </w:r>
    </w:p>
    <w:p>
      <w:r>
        <w:t xml:space="preserve">(2) § 20 Abs. 5 tritt am 1. April 2014 in Kraft.</w:t>
      </w:r>
    </w:p>
    <w:p>
      <w:r>
        <w:t xml:space="preserve">Dresden, den 29. August 2013</w:t>
      </w:r>
    </w:p>
    <w:p>
      <w:r>
        <w:t xml:space="preserve">Die Staatsministerin für Soziales und Verbraucherschutz</w:t>
      </w:r>
    </w:p>
    <w:p>
      <w:r>
        <w:t xml:space="preserve">Christine Clauß</w:t>
      </w:r>
    </w:p>
    <w:p>
      <w:r>
        <w:rPr>
          <w:color w:val="555555"/>
          <w:sz w:val="17"/>
        </w:rPr>
        <w:t xml:space="preserve">Zitiervorschlag: § 22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