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LMBestrV 2000 — Kenntlichmachung</w:t>
      </w:r>
    </w:p>
    <w:p>
      <w:r>
        <w:rPr>
          <w:color w:val="555555"/>
          <w:sz w:val="18"/>
        </w:rPr>
        <w:t xml:space="preserve">Lebensmittelbestrahlungsverordnung</w:t>
      </w:r>
    </w:p>
    <w:p>
      <w:r>
        <w:rPr>
          <w:color w:val="555555"/>
          <w:sz w:val="18"/>
        </w:rPr>
        <w:t xml:space="preserve">Stand: 29.11.2025 (konsolidierte Textfassung, kein amtliches Inkrafttretensdatum)</w:t>
      </w:r>
    </w:p>
    <w:p>
      <w:r>
        <w:t xml:space="preserve">(1) Bestrahlte getrocknete aromatische Kräuter und Gewürze – auch aus einem Drittland – müssen von dem, der diese in den Verkehr bringt, spätestens bei der Abgabe an den Verbraucher, wobei dem Verbraucher Anbieter von Gemeinschaftsverpflegung sowie Gewerbetreibende, soweit sie Lebensmittel zum Verbrauch innerhalb ihrer Betriebsstätte beziehen, gleichstehen, durch die Angabe „bestrahlt“ oder die Angabe „mit ionisierenden Strahlen behandelt“ gemäß Absatz 2 und 3 Satz 1 sowie Absatz 4, 5 Satz 1 und Absatz 6 kenntlich gemacht werden. Dies gilt auch, wenn die Lebensmittel nach Satz 1 als Zutaten in einem anderen Lebensmittel enthalten sind.</w:t>
      </w:r>
    </w:p>
    <w:p>
      <w:r>
        <w:t xml:space="preserve">(2) Die Angaben nach Absatz 1 sind gut sichtbar, in leicht lesbarer Schrift und unverwischbar anzugeben.</w:t>
      </w:r>
    </w:p>
    <w:p>
      <w:r>
        <w:t xml:space="preserve">(3) Die Angaben nach Absatz 1 sind wie folgt anzubringen:</w:t>
      </w:r>
    </w:p>
    <w:p>
      <w:pPr>
        <w:ind w:left="420"/>
      </w:pPr>
      <w:r>
        <w:t xml:space="preserve">1. bei loser Abgabe der Lebensmittel auf einem Anschlag oder einem Schild über oder neben dem Behältnis, in dem sich das betreffende Lebensmittel befindet,</w:t>
      </w:r>
    </w:p>
    <w:p>
      <w:pPr>
        <w:ind w:left="420"/>
      </w:pPr>
      <w:r>
        <w:t xml:space="preserve">2. bei der Abgabe von Lebensmitteln in Umhüllungen oder als nicht vorverpackte Lebensmittel im Sinne von Artikel 2 Absatz 2 Buchstabe e letzter Halbsatz der Verordnung (EU) Nr. 1169/2011: auf einem Schild über oder neben dem Lebensmittel oder auf der Umhüllung,</w:t>
      </w:r>
    </w:p>
    <w:p>
      <w:pPr>
        <w:ind w:left="420"/>
      </w:pPr>
      <w:r>
        <w:t xml:space="preserve">3. bei der Abgabe von Lebensmitteln im Versandhandel auch in den Angebotslisten,</w:t>
      </w:r>
    </w:p>
    <w:p>
      <w:pPr>
        <w:ind w:left="420"/>
      </w:pPr>
      <w:r>
        <w:t xml:space="preserve">4. bei der Abgabe von Lebensmitteln durch Anbieter von Gemeinschaftsverpflegung auf Speise- und Getränkekarten oder in Preisverzeichnissen oder, soweit keine solchen ausgelegt oder ausgehändigt werden, in einem sonstigen Aushang oder in einer schriftlichen Mitteilung.</w:t>
      </w:r>
    </w:p>
    <w:p>
      <w:r>
        <w:t xml:space="preserve">Im Fall der Nummer 4 dürfen die vorgeschriebenen Angaben in Fußnoten angebracht werden, wenn bei der Bezeichnung des Lebensmittels auf die entsprechende Fußnote hingewiesen wird.</w:t>
      </w:r>
    </w:p>
    <w:p>
      <w:r>
        <w:t xml:space="preserve">(4) Bei bestrahlten getrockneten aromatischen Kräutern und Gewürzen muss die Kenntlichmachung nach Absatz 1 im Falle des Absatzes 3 in Verbindung mit der Bezeichnung des Lebensmittels erfolgen.</w:t>
      </w:r>
    </w:p>
    <w:p>
      <w:r>
        <w:t xml:space="preserve">(5) Sofern das bestrahlte Lebensmittel Zutat eines zusammengesetzten Lebensmittels ist, ist die Zutat in Verbindung mit der Kenntlichmachung nach Absatz 1 anzugeben; im Falle von vorverpackten Lebensmitteln, die nach der Verordnung (EU) Nr. 1169/2011 zu kennzeichnen sind, hat die Angabe im Verzeichnis der Zutaten bei der betreffenden Zutat zu erfolgen. Anhang VII Teil E Nummer 2 Buchstabe a und b der Verordnung (EU) Nr. 1169/2011 ist nicht anzuwenden.</w:t>
      </w:r>
    </w:p>
    <w:p>
      <w:r>
        <w:t xml:space="preserve">(6) Bei Lebensmitteln im Sinne von Absatz 1, die zur Abgabe an andere als Verbraucher, wobei dem Verbraucher Anbieter von Gemeinschaftsverpflegung sowie Gewerbetreibende, soweit sie Lebensmittel zum Verbrauch innerhalb ihrer Betriebsstätte beziehen, gleichstehen, bestimmt sind, müssen in den Begleitdokumenten folgende Angaben gut sichtbar, in leicht lesbarer Schrift und unverwischbar erfolgen:</w:t>
      </w:r>
    </w:p>
    <w:p>
      <w:pPr>
        <w:ind w:left="420"/>
      </w:pPr>
      <w:r>
        <w:t xml:space="preserve">1. ein Hinweis auf die Behandlung der Lebensmittel oder der Lebensmittelzutaten,</w:t>
      </w:r>
    </w:p>
    <w:p>
      <w:pPr>
        <w:ind w:left="420"/>
      </w:pPr>
      <w:r>
        <w:t xml:space="preserve">2. Name und Anschrift der Bestrahlungsanlage oder deren amtliche Referenznummer nach § 4 Absatz 3.</w:t>
      </w:r>
    </w:p>
    <w:p>
      <w:r>
        <w:rPr>
          <w:color w:val="555555"/>
          <w:sz w:val="17"/>
        </w:rPr>
        <w:t xml:space="preserve">Zitiervorschlag: § 3 LMBestrV 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https://recht.nulegal.eu/gesetze/LMBestrV%202000/3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