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LKonfVO (Sachsen) — Fachkonferenzen</w:t>
      </w:r>
    </w:p>
    <w:p>
      <w:r>
        <w:rPr>
          <w:color w:val="555555"/>
          <w:sz w:val="18"/>
        </w:rPr>
        <w:t xml:space="preserve">Lehrerkonferenzverordnung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Fachkonferenz berät und beschließt im Rahmen der Beschlüsse der Gesamtlehrerkonferenz über alle Angelegenheiten, die ausschließlich für das jeweilige Fach oder die jeweilige Fächergruppe von besonderer Bedeutung sind. Dazu gehören insbesondere:</w:t>
      </w:r>
    </w:p>
    <w:p>
      <w:r>
        <w:t xml:space="preserve">1. Fragen der Methodik und Didaktik,</w:t>
      </w:r>
    </w:p>
    <w:p>
      <w:r>
        <w:t xml:space="preserve">2. Verwendung neuer Lehr- und Lernmittel,</w:t>
      </w:r>
    </w:p>
    <w:p>
      <w:r>
        <w:t xml:space="preserve">3. Umsetzung der Lehrpläne, Abstimmung der Stoffverteilungspläne sowie die Zusammenarbeit im fächerübergreifenden Unterricht,</w:t>
      </w:r>
    </w:p>
    <w:p>
      <w:r>
        <w:t xml:space="preserve">4. fachspezifische Fragen der Leistungsermittlung und -bewertung,</w:t>
      </w:r>
    </w:p>
    <w:p>
      <w:r>
        <w:t xml:space="preserve">5. Vorschläge an den Schulleiter für</w:t>
      </w:r>
    </w:p>
    <w:p>
      <w:r>
        <w:t xml:space="preserve">a)</w:t>
      </w:r>
    </w:p>
    <w:p>
      <w:r>
        <w:t xml:space="preserve">die Fortbildung der Lehrer,</w:t>
      </w:r>
    </w:p>
    <w:p>
      <w:r>
        <w:t xml:space="preserve">b)</w:t>
      </w:r>
    </w:p>
    <w:p>
      <w:r>
        <w:t xml:space="preserve">die Anforderung und Verteilung der Haushaltsmittel,</w:t>
      </w:r>
    </w:p>
    <w:p>
      <w:r>
        <w:t xml:space="preserve">c)</w:t>
      </w:r>
    </w:p>
    <w:p>
      <w:r>
        <w:t xml:space="preserve">die fachspezifische Ausstattung und Einrichtung der Schule (zum Beispiel Fach- und Werkräume, Sammlungen, Büchereien),</w:t>
      </w:r>
    </w:p>
    <w:p>
      <w:r>
        <w:t xml:space="preserve">d)</w:t>
      </w:r>
    </w:p>
    <w:p>
      <w:r>
        <w:t xml:space="preserve">die Einrichtung von nicht verbindlichen fachspezifischen Unterrichtsveranstaltungen.</w:t>
      </w:r>
    </w:p>
    <w:p>
      <w:r>
        <w:t xml:space="preserve">(2) In den Fachkonferenzen wird regelmäßig über die wissenschaftliche Weiterentwicklung des betreffenden Faches sowie über die zugehörige Fachliteratur berichtet.</w:t>
      </w:r>
    </w:p>
    <w:p>
      <w:r>
        <w:t xml:space="preserve">(3) Über die Beratungsergebnisse der Fachkonferenzen berichten ihre Vorsitzenden der Gesamtlehrerkonferenz, dem Elternrat und dem Schülerrat auf deren Wunsch einmal jährlich.</w:t>
      </w:r>
    </w:p>
    <w:p>
      <w:r>
        <w:rPr>
          <w:color w:val="555555"/>
          <w:sz w:val="17"/>
        </w:rPr>
        <w:t xml:space="preserve">Zitiervorschlag: § 4 LKonfVO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https://recht.nulegal.eu/gesetze/LKonfVO/4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