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LKQualiVO (Sachsen) — Qualifizierung für die Laufbahngruppe 2, erste Einstiegsebene</w:t>
      </w:r>
    </w:p>
    <w:p>
      <w:r>
        <w:rPr>
          <w:color w:val="555555"/>
          <w:sz w:val="18"/>
        </w:rPr>
        <w:t xml:space="preserve">Lehrkräfte-Qualifizierungsverordnung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Lehrkräfte haben ihre berufsbegleitende Qualifizierung abgeschlossen und erfüllen damit die Zugangsvoraussetzungen für die erste Einstiegsebene der Laufbahngruppe 2 der Fachrichtung Bildung und Kultur mit dem fachlichen Schwerpunkt Bildungsdienst, wenn sie mit einer Grundqualifikation gemäß § 2 Absatz 2 Nummer 7, Absatz 3 Nummer 2 oder Absatz 4 Nummer 1, 2 oder 3 eine Lehrbefähigung nach dieser Verordnung erlangt haben.</w:t>
      </w:r>
    </w:p>
    <w:p>
      <w:r>
        <w:t xml:space="preserve">(2) Mit Qualifizierungsabschluss wird die Lehrkraft berechtigt, je nach Schulart folgende Berufsbezeichnung zu führen:</w:t>
      </w:r>
    </w:p>
    <w:p>
      <w:r>
        <w:t xml:space="preserve">1. „Lehrkraft mit Lehrbefähigung für zwei Fächer an Grundschulen“,</w:t>
      </w:r>
    </w:p>
    <w:p>
      <w:r>
        <w:t xml:space="preserve">2. „Lehrkraft mit Lehrbefähigung für zwei Fächer an Oberschulen“,</w:t>
      </w:r>
    </w:p>
    <w:p>
      <w:r>
        <w:t xml:space="preserve">3. „Lehrkraft mit Lehrbefähigung für einen Förderschwerpunkt und ein Fach an Förderschulen“,</w:t>
      </w:r>
    </w:p>
    <w:p>
      <w:r>
        <w:t xml:space="preserve">4. „Lehrkraft mit Lehrbefähigung für zwei Fächer an Gymnasien“,</w:t>
      </w:r>
    </w:p>
    <w:p>
      <w:r>
        <w:t xml:space="preserve">5. „Lehrkraft mit Lehrbefähigung für zwei Fachrichtungen an berufsbildenden Schulen“,</w:t>
      </w:r>
    </w:p>
    <w:p>
      <w:r>
        <w:t xml:space="preserve">6. „Lehrkraft mit Lehrbefähigung für eine Fachrichtung und ein Fach an berufsbildenden Schulen“,</w:t>
      </w:r>
    </w:p>
    <w:p>
      <w:r>
        <w:t xml:space="preserve">7. „Lehrkraft mit Lehrbefähigung für eine Fachrichtung mit zwei Vertiefungsrichtungen an berufsbildenden Schulen“,</w:t>
      </w:r>
    </w:p>
    <w:p>
      <w:r>
        <w:t xml:space="preserve">8. „Lehrkraft mit Lehrbefähigung für zwei Fächer an berufsbildenden Schulen“.</w:t>
      </w:r>
    </w:p>
    <w:p>
      <w:r>
        <w:rPr>
          <w:color w:val="555555"/>
          <w:sz w:val="17"/>
        </w:rPr>
        <w:t xml:space="preserve">Zitiervorschlag: § 37 LKQualiVO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https://recht.nulegal.eu/gesetze/LKQualiVO/37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