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LKAAufgVO (Nordrhein-Westfalen)</w:t>
      </w:r>
    </w:p>
    <w:p>
      <w:r>
        <w:rPr>
          <w:color w:val="555555"/>
          <w:sz w:val="18"/>
        </w:rPr>
        <w:t xml:space="preserve">Aufgabenverordnung LKA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Landeskriminalamt ist Prüfungs- und Bewilligungsbehörde für ein- und ausgehende polizeiliche Rechtshilfeersuchen und koordiniert polizeiliche Belange bei der justiziellen Rechtshilfe.</w:t>
      </w:r>
    </w:p>
    <w:p>
      <w:r>
        <w:t xml:space="preserve">(2) Das Landeskriminalamt ist zentrale Verbindungs- und Ansprechstelle für die grenzüberschreitende polizeiliche Zusammenarbeit sowie für die Zusammenarbeit mit EUROPOL.</w:t>
      </w:r>
    </w:p>
    <w:p>
      <w:r>
        <w:rPr>
          <w:color w:val="555555"/>
          <w:sz w:val="17"/>
        </w:rPr>
        <w:t xml:space="preserve">Zitiervorschlag: § 7 LKAAufgVO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https://recht.nulegal.eu/gesetze/LKAAufgVO/7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