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LImschG - (Nordrhein-Westfalen)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März 1975</w:t>
      </w:r>
    </w:p>
    <w:p>
      <w:r>
        <w:t xml:space="preserve">Erster Teil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