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LHafenV (Brandenburg) — Inkrafttreten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18. April 1997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43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