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LHafenV (Brandenburg) — Lagern von Gütern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Zufahrten oder Zugänge zu Flächen und Anlagen,</w:t>
      </w:r>
    </w:p>
    <w:p>
      <w:r>
        <w:t xml:space="preserve">die der allgemeinen Nutzung im Hafen dienen, dürfen ohne Genehmigung des</w:t>
      </w:r>
    </w:p>
    <w:p>
      <w:r>
        <w:t xml:space="preserve">Hafenbetreibers nicht zweckentfremdet genutzt werden. Das gleiche gilt für</w:t>
      </w:r>
    </w:p>
    <w:p>
      <w:r>
        <w:t xml:space="preserve">den Regellichtraum von Gleisanlagen.</w:t>
      </w:r>
    </w:p>
    <w:p>
      <w:r>
        <w:t xml:space="preserve">(2) Güter dürfen nur so bereitgestellt und gelagert</w:t>
      </w:r>
    </w:p>
    <w:p>
      <w:r>
        <w:t xml:space="preserve">werden, daß von ihnen keine Gefahren für Personen, Umwelt oder</w:t>
      </w:r>
    </w:p>
    <w:p>
      <w:r>
        <w:t xml:space="preserve">Sachen ausgehen können.</w:t>
      </w:r>
    </w:p>
    <w:p>
      <w:r>
        <w:t xml:space="preserve">(3) Auf Laderampen, an denen Bahngleise vorbeiführen, ist</w:t>
      </w:r>
    </w:p>
    <w:p>
      <w:r>
        <w:t xml:space="preserve">ein Weg für Kraftfahrzeuge des Rettungsdienstes sowie des Brand- und</w:t>
      </w:r>
    </w:p>
    <w:p>
      <w:r>
        <w:t xml:space="preserve">Katastrophenschutzes, mindestens aber ein Abstand von 0,8 Metern Breite -</w:t>
      </w:r>
    </w:p>
    <w:p>
      <w:r>
        <w:t xml:space="preserve">gerechnet von der Vorderkante der Rampe -freizuhalten.</w:t>
      </w:r>
    </w:p>
    <w:p>
      <w:r>
        <w:t xml:space="preserve">(4) Landgänge, Uferwege und Gleisanlagen sind</w:t>
      </w:r>
    </w:p>
    <w:p>
      <w:r>
        <w:t xml:space="preserve">grundsätzlich freizuhalten.</w:t>
      </w:r>
    </w:p>
    <w:p>
      <w:r>
        <w:t xml:space="preserve">(5) Flächen, auf denen regelmäßig</w:t>
      </w:r>
    </w:p>
    <w:p>
      <w:r>
        <w:t xml:space="preserve">wassergefährdende Stoffe gelagert oder bereitgestellt werden, müssen</w:t>
      </w:r>
    </w:p>
    <w:p>
      <w:r>
        <w:t xml:space="preserve">den wasserrechtlichen Anforderungen an Lageranlagen entsprechen.</w:t>
      </w:r>
    </w:p>
    <w:p>
      <w:r>
        <w:rPr>
          <w:color w:val="555555"/>
          <w:sz w:val="17"/>
        </w:rPr>
        <w:t xml:space="preserve">Zitiervorschlag: § 30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