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28 LHafenV (Brandenburg) — Eigenversorgung mit Treibstoffen</w:t>
      </w:r>
    </w:p>
    <w:p>
      <w:r>
        <w:rPr>
          <w:color w:val="555555"/>
          <w:sz w:val="18"/>
        </w:rPr>
        <w:t xml:space="preserve">Landeshafenverordnung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Flüssige Treibstoffe zur Eigenversorgung von</w:t>
      </w:r>
    </w:p>
    <w:p>
      <w:r>
        <w:t xml:space="preserve">Fahrzeugen dürfen nur von ortsfesten zugelassenen Anlagen oder von</w:t>
      </w:r>
    </w:p>
    <w:p>
      <w:r>
        <w:t xml:space="preserve">Bunkerbooten aus abgegeben oder übernommen werden. Der Hafenbetreiber kann</w:t>
      </w:r>
    </w:p>
    <w:p>
      <w:r>
        <w:t xml:space="preserve">Ausnahmen zulassen.</w:t>
      </w:r>
    </w:p>
    <w:p>
      <w:r>
        <w:t xml:space="preserve">(2) Die Betankung aus mobilen Tankstellen ist nur erlaubt bei</w:t>
      </w:r>
    </w:p>
    <w:p>
      <w:r>
        <w:t xml:space="preserve">Erfüllung der wasserrechtlichen Anforderungen und der Erteilung einer</w:t>
      </w:r>
    </w:p>
    <w:p>
      <w:r>
        <w:t xml:space="preserve">Genehmigung durch die obere Verkehrsbehörde gemäß</w:t>
      </w:r>
    </w:p>
    <w:p>
      <w:r>
        <w:t xml:space="preserve">Ausnahmeempfehlung des Deutschen Ausschusses für brennbare</w:t>
      </w:r>
    </w:p>
    <w:p>
      <w:r>
        <w:t xml:space="preserve">Flüssigkeiten zu Nummer 6.3 Abs. 2 der technischen Regel 280.</w:t>
      </w:r>
    </w:p>
    <w:p>
      <w:r>
        <w:rPr>
          <w:color w:val="555555"/>
          <w:sz w:val="17"/>
        </w:rPr>
        <w:t xml:space="preserve">Zitiervorschlag: § 28 LHafenV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https://recht.nulegal.eu/gesetze/LHafenV/28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