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LHBPO (Bayern) — Prüfungsaufgaben</w:t>
      </w:r>
    </w:p>
    <w:p>
      <w:r>
        <w:rPr>
          <w:color w:val="555555"/>
          <w:sz w:val="18"/>
        </w:rPr>
        <w:t xml:space="preserve">Prüfungsordnung Berufsbildung – Landwirtschaft und Hauswirtschaft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Den Teilnehmern an der Meisterprüfung in Berufen mit wenig Bewerbern können die beteiligten zuständigen Stellen gestatten, den Prüfungsteil zum Nachweis der berufs- und arbeitspädagogischen Kenntnisse oder die Ausbilder-Eignungsprüfung ganz oder teilweise vor einem anderen als dem nach § 5 Abs. 2 Satz 1 Nr. 2 zuständigen Prüfungsausschuss abzulegen.</w:t>
      </w:r>
    </w:p>
    <w:p>
      <w:r>
        <w:t xml:space="preserve">(2) Die Aufgaben für die schriftlichen und praktischen Prüfungsarbeiten legt der Prüfungsausschuss fest; Vorschläge der zuständigen Stelle, die dem Prüfungsausschuss eine Auswahl ermöglichen, sind zu berücksichtigen. Überregional oder von einem entsprechend § 40 Abs. 2 BBiG zusammengesetzten Aufgabenerstellungsausschuss bei der zuständigen Stelle erstellte Aufgaben sind vom Prüfungsausschuss und der Prüferdelegation zu übernehmen.</w:t>
      </w:r>
    </w:p>
    <w:p>
      <w:r>
        <w:rPr>
          <w:color w:val="555555"/>
          <w:sz w:val="17"/>
        </w:rPr>
        <w:t xml:space="preserve">Zitiervorschlag: § 6 LHBPO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https://recht.nulegal.eu/gesetze/LHBPO/6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