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LHBPO (Bayern) — Übergangsvorschriften</w:t>
      </w:r>
    </w:p>
    <w:p>
      <w:r>
        <w:rPr>
          <w:color w:val="555555"/>
          <w:sz w:val="18"/>
        </w:rPr>
        <w:t xml:space="preserve">Prüfungsordnung Berufsbildung – Landwirtschaft und Hauswirtschaft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Prüfungsausschüsse, die vor dem 1. Februar 2023 berufen worden sind, ist § 2 Abs. 1 Satz 2 nicht anzuwenden.</w:t>
      </w:r>
    </w:p>
    <w:p>
      <w:r>
        <w:rPr>
          <w:color w:val="555555"/>
          <w:sz w:val="17"/>
        </w:rPr>
        <w:t xml:space="preserve">Zitiervorschlag: § 13a LHBPO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https://recht.nulegal.eu/gesetze/LHBPO/13a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