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LHBPO (Bayern) — Anwendungsbereich, Zuständigkeiten, Geltung</w:t>
      </w:r>
    </w:p>
    <w:p>
      <w:r>
        <w:rPr>
          <w:color w:val="555555"/>
          <w:sz w:val="18"/>
        </w:rPr>
        <w:t xml:space="preserve">Prüfungsordnung Berufsbildung – Landwirtschaft und Hauswirtschaft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Vorbehaltlich besonderer Bestimmungen regelt diese Verordnung in den Bereichen der Land- und Forstwirtschaft die</w:t>
      </w:r>
    </w:p>
    <w:p>
      <w:r>
        <w:t xml:space="preserve">1. Abschlussprüfungen in den nach § 4 Abs. 1 des Berufsbildungsgesetzes (BBiG) anerkannten oder nach den §§ 6, 9, 66 Abs. 1 Satz 1 BBiG geregelten Ausbildungsberufen,</w:t>
      </w:r>
    </w:p>
    <w:p>
      <w:r>
        <w:t xml:space="preserve">2. Meisterprüfungen in den Ausbildungsberufen nach Nr. 1 und andere Fortbildungsprüfungen nach den §§ 53, 54, 67 BBiG,</w:t>
      </w:r>
    </w:p>
    <w:p>
      <w:r>
        <w:t xml:space="preserve">3. Ausbilder-Eignungsprüfungen nach § 4 der Ausbilder-Eignungsverordnung.</w:t>
      </w:r>
    </w:p>
    <w:p>
      <w:r>
        <w:t xml:space="preserve">(2) Zuständige Stellen für den Vollzug dieser Prüfungsordnung sind</w:t>
      </w:r>
    </w:p>
    <w:p>
      <w:r>
        <w:t xml:space="preserve">1. Bei Abschlussprüfungen die Behörden, denen die Errichtung der Prüfungsausschüsse nach § 39 Abs. 1, § 49 Abs. 2 BBiG obliegt,</w:t>
      </w:r>
    </w:p>
    <w:p>
      <w:r>
        <w:t xml:space="preserve">2. bei Meisterprüfungen und anderen Fortbildungsprüfungen die Behörden, denen die Errichtung der Prüfungsausschüsse nach § 56 Abs. 1 BBiG obliegt,</w:t>
      </w:r>
    </w:p>
    <w:p>
      <w:r>
        <w:t xml:space="preserve">3. bei Ausbilder-Eignungsprüfungen die Behörden, denen die Errichtung der Prüfungsausschüsse nach § 4 Abs. 5 der Ausbilder-Eignungsverordnung obliegt.</w:t>
      </w:r>
    </w:p>
    <w:p>
      <w:r>
        <w:t xml:space="preserve">Die Zuständigkeit für die Errichtung der Prüfungsausschüsse ist in der Zuständigkeitsverordnung-BerufsbildungLw/Hw geregelt.</w:t>
      </w:r>
    </w:p>
    <w:p>
      <w:r>
        <w:rPr>
          <w:color w:val="555555"/>
          <w:sz w:val="17"/>
        </w:rPr>
        <w:t xml:space="preserve">Zitiervorschlag: § 1 LHBPO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https://recht.nulegal.eu/gesetze/LHBPO/1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