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LGG (Brandenburg) — Dienstliche Stellung</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Gleichstellungsbeauftragte und ihre Stellvertreterin sind Teil der Dienststelle und üben ihre Aufgaben als dienstliche Tätigkeit aus. Die Regelungen über die Verschwiegenheitspflicht gemäß § 37 des Beamtenstatusgesetzes und den tarifrechtlichen Bestimmungen gelten auch für die Tätigkeit als Gleichstellungsbeauftragte oder als stellvertretende Gleichstellungsbeauftragte. Im Rahmen ihrer rechtmäßigen Aufgabenerfüllung sind sie von Weisungen frei. Sie sind im erforderlichen Umfang von den übrigen dienstlichen Aufgaben zu entlasten. Unter Berücksichtigung der Struktur der jeweiligen Dienststelle beträgt die Freistellung in der Regel in Dienststellen mit mehr als 250 Beschäftigten mindestens 30 Prozent der vollen regelmäßigen Arbeitszeit, in Dienststellen mit mehr als 500 Beschäftigten mindestens 60 Prozent der vollen regelmäßigen Arbeitszeit, in Dienststellen mit mehr als 850 Beschäftigten die volle regelmäßige Arbeitszeit.</w:t>
      </w:r>
    </w:p>
    <w:p>
      <w:r>
        <w:t xml:space="preserve">(2) Die Gleichstellungsbeauftragte und ihre Stellvertreterin dürfen wegen ihrer Tätigkeit nicht benachteiligt werden. Das gilt auch für die berufliche Entwicklung. Durch die Tätigkeit als Gleichstellungsbeauftragte erworbene besondere Kenntnisse und Fähigkeiten sind bei der beruflichen Entwicklung zu berücksichtigen.</w:t>
      </w:r>
    </w:p>
    <w:p>
      <w:r>
        <w:t xml:space="preserve">(3) Die Entlastung der Gleichstellungsbeauftragten wird durch organisatorische Maßnahmen im Rahmen der verfügbaren Planstellen und Stellen innerhalb der Dienststelle geregelt.</w:t>
      </w:r>
    </w:p>
    <w:p>
      <w:r>
        <w:t xml:space="preserve">(4) Die Gleichstellungsbeauftragte und ihre Stellvertreterin sind vor Kündigung, Versetzung und Abordnung in gleicher Weise geschützt wie ein Mitglied des Personalrats.</w:t>
      </w:r>
    </w:p>
    <w:p>
      <w:r>
        <w:rPr>
          <w:color w:val="555555"/>
          <w:sz w:val="17"/>
        </w:rPr>
        <w:t xml:space="preserve">Zitiervorschlag: § 24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