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LGG (Brandenburg) — Aufgaben und Kompetenzen der Gleichstellungsbeauftragten</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Gleichstellungsbeauftragte unterstützt die Dienststelle bei der Durchführung und Einhaltung dieses Gesetzes. Ihr ist bei allen personellen, organisatorischen und sozialen Angelegenheiten der Dienststelle mit Auswirkung auf die Gleichstellung von Frauen und Männern während des gesamten Verfahrens Gelegenheit zur aktiven Teilnahme zu geben, insbesondere bei</w:t>
      </w:r>
    </w:p>
    <w:p>
      <w:r>
        <w:t xml:space="preserve">Einstellungen, Beförderungen, Eingruppierungen, Höhergruppierungen, Versetzungen und Umsetzungen von mehr als sechs Monaten, bei Abordnungen von mehr als drei Monaten sowie Übertragungen höherwertiger Tätigkeiten einschließlich der Formulierung von Stellenausschreibungen, beim gesamten Auswahlverfahren sowie bei Vorstellungsgesprächen,</w:t>
      </w:r>
    </w:p>
    <w:p>
      <w:r>
        <w:t xml:space="preserve">sozialen, baulichen und organisatorischen Maßnahmen, die weibliche Beschäftigte in besonderem Maße oder anders als männliche Beschäftigte betreffen,</w:t>
      </w:r>
    </w:p>
    <w:p>
      <w:r>
        <w:t xml:space="preserve">Fortbildungs- und Personalentwicklungsmaßnahmen,</w:t>
      </w:r>
    </w:p>
    <w:p>
      <w:r>
        <w:t xml:space="preserve">Arbeitsplatzgestaltung,</w:t>
      </w:r>
    </w:p>
    <w:p>
      <w:r>
        <w:t xml:space="preserve">Analyse der Beschäftigtenstruktur sowie Erstellung des Gleichstellungsplanes,</w:t>
      </w:r>
    </w:p>
    <w:p>
      <w:r>
        <w:t xml:space="preserve">der Besetzung von Gremien,</w:t>
      </w:r>
    </w:p>
    <w:p>
      <w:r>
        <w:t xml:space="preserve">der Entwicklung einheitlicher Beurteilungsmaßstäbe und bei Beurteilungskonferenzen.</w:t>
      </w:r>
    </w:p>
    <w:p>
      <w:r>
        <w:t xml:space="preserve">Die Wahrnehmung der Aufgaben nach Satz 1 setzt eine Einwilligung der Betroffenen nicht voraus.</w:t>
      </w:r>
    </w:p>
    <w:p>
      <w:r>
        <w:t xml:space="preserve">(2) Die Gleichstellungsbeauftragte ist frühzeitig über die Maßnahmen zu unterrichten und anzuhören. Ihr ist innerhalb einer angemessenen Frist, die in der Regel eine Woche nicht unterschreiten darf, Gelegenheit zur Stellungnahme zu geben. Soweit die Maßnahme nach § 5 Abs. 2, 4, 5 und 6 oder § 23 Abs. 2 einer anderen Dienststelle zur Entscheidung vorgelegt wird, kann sie eine Stellungnahme mit einer handschriftlichen Unterschrift oder mit elektronischem Schriftformersatz beifügen. Die Beteiligung der Gleichstellungsbeauftragten erfolgt vor dem Personalrat, in dringenden Fällen zeitgleich.</w:t>
      </w:r>
    </w:p>
    <w:p>
      <w:r>
        <w:t xml:space="preserve">(3) Wird die Gleichstellungsbeauftragte nicht in der nach Absatz 2 vorgeschriebenen Weise an einer Maßnahme beteiligt, ist die Entscheidung über die Maßnahme auf Antrag der Gleichstellungsbeauftragten für eine Woche auszusetzen und die Beteiligung nachzuholen. Der Antrag der Gleichstellungsbeauftragten auf Nachholung der Beteiligung geht der Klage nach § 23a voraus, wenn die Entscheidung der Dienststellenleitung noch nicht getroffen ist.</w:t>
      </w:r>
    </w:p>
    <w:p>
      <w:r>
        <w:t xml:space="preserve">(4) Die Gleichstellungsbeauftragte erhält Einsicht in alle Akten, die Maßnahmen betreffen, an denen sie zu beteiligen ist. Soweit dies zur Erfüllung der Aufgaben nach Absatz 1 erforderlich ist, ist die Dienststelle verpflichtet und berechtigt, der Gleichstellungsbeauftragten dabei auch personenbezogene Daten zu übermitteln. Bei Personalentscheidungen gilt dies auch für Bewerbungsunterlagen, einschließlich der von Bewerberinnen und Bewerbern, die nicht in die engere Auswahl einbezogen wurden, sowie für Personalakten.</w:t>
      </w:r>
    </w:p>
    <w:p>
      <w:r>
        <w:t xml:space="preserve">(5) Der Gleichstellungsbeauftragten ist Gelegenheit zur aktiven Teilnahme an Besprechungen der Leitung der Dienststelle sowie an Sitzungen und Konferenzen ihrer Dienststelle und Führungsklausuren zu geben, sofern diese die Planung oder Vorbereitung von Maßnahmen in Angelegenheiten ihres Aufgabenbereiches betreffen. Absatz 4 Satz 2 gilt entsprechend.</w:t>
      </w:r>
    </w:p>
    <w:p>
      <w:r>
        <w:t xml:space="preserve">(6) Die Gleichstellungsbeauftragte kann Sprechstunden durchführen und einmal im Jahr eine Versammlung der weiblichen Beschäftigten einberufen. Beschäftigte können sich ohne Einhaltung des Dienstweges an die Gleichstellungsbeauftragte wenden. Die Gleichstellungsbeauftragte kann sich unmittelbar an die Leitung ihrer Dienststelle wenden.</w:t>
      </w:r>
    </w:p>
    <w:p>
      <w:r>
        <w:t xml:space="preserve">(7) Die Gleichstellungsbeauftragte ist berechtigt, personenbezogene Daten zu verarbeiten, soweit und solange dies zur Erfüllung der ihr durch dieses Gesetz zugewiesenen Aufgaben erforderlich ist. In den Fällen des Absatz 4 Satz 3 sind die Daten spätestens sechs Wochen nach Abschluß der Maßnahme zu löschen. Für die Einhaltung der Vorschriften über den Datenschutz durch die Gleichstellungsbeauftragte ist auch die Dienststelle verantwortlich. § 24 Absatz 1 Satz 1 und 3 bleibt unberührt.</w:t>
      </w:r>
    </w:p>
    <w:p>
      <w:r>
        <w:rPr>
          <w:color w:val="555555"/>
          <w:sz w:val="17"/>
        </w:rPr>
        <w:t xml:space="preserve">Zitiervorschlag: § 22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