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LFischVO (Nordrhein-Westfalen) — Befristete Schonzeiten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Fische nachbenannter Arten dürfen dem Wasser während der folgenden Zeiten nicht entnommen werden:</w:t>
      </w:r>
    </w:p>
    <w:p>
      <w:r>
        <w:t xml:space="preserve">1. Seeforellen, Bachforellen und Seesaiblinge vom 20. Oktober bis 15. März,</w:t>
      </w:r>
    </w:p>
    <w:p>
      <w:r>
        <w:t xml:space="preserve">2. Aale vom 1. Oktober bis 1. März im Rheinhauptstrom (ohne Nebengewässer),</w:t>
      </w:r>
    </w:p>
    <w:p>
      <w:r>
        <w:t xml:space="preserve">3. Äschen und Nasen vom 1. März bis 30. April,</w:t>
      </w:r>
    </w:p>
    <w:p>
      <w:r>
        <w:t xml:space="preserve">4. Zander vom 1. April bis 31. Mai,</w:t>
      </w:r>
    </w:p>
    <w:p>
      <w:r>
        <w:t xml:space="preserve">5. Barben vom 15. Mai bis 15. Juni,</w:t>
      </w:r>
    </w:p>
    <w:p>
      <w:r>
        <w:t xml:space="preserve">6. Hechte vom 15. Februar bis 30. April.</w:t>
      </w:r>
    </w:p>
    <w:p>
      <w:r>
        <w:rPr>
          <w:color w:val="555555"/>
          <w:sz w:val="17"/>
        </w:rPr>
        <w:t xml:space="preserve">Zitiervorschlag: § 2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