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LFischVO (Nordrhein-Westfalen) — Regelungen zum Fischbesatz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Nichteinheimische Fische, Neunaugen, Krebse und Muscheln sowie deren Laich dürfen in Gewässer nicht ausgesetzt werden. Ausgenommen hiervon ist der Besatz von Regenbogenforellen in stehende Gewässer.</w:t>
      </w:r>
    </w:p>
    <w:p>
      <w:r>
        <w:t xml:space="preserve">(2) Der Besatz mit Arten, die gemäß § 1 ganzjährig geschont sind und aus Gebieten außerhalb Nordrhein-Westfalens stammen, darf nur mit Genehmigung der oberen Fischereibehörde erfolgen.</w:t>
      </w:r>
    </w:p>
    <w:p>
      <w:r>
        <w:t xml:space="preserve">(3) Fische, Neunaugen, Krebse und Muscheln, die künstlich genetisch verändert sind, erkennbaren Parasitenbefall oder Krankheitssymptome aufweisen, dürfen nicht in Gewässer ausgesetzt werden.</w:t>
      </w:r>
    </w:p>
    <w:p>
      <w:r>
        <w:t xml:space="preserve">(4) Aalbesatz ist nach dem Muster der Anlage 2 zu dokumentieren. Die Hegeverpflichteten übermitteln die Besatzdokumente spätestens zum 31. Dezember eines jeden Jahres dem Landesamt.</w:t>
      </w:r>
    </w:p>
    <w:p>
      <w:r>
        <w:rPr>
          <w:color w:val="555555"/>
          <w:sz w:val="17"/>
        </w:rPr>
        <w:t xml:space="preserve">Zitiervorschlag: § 14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