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LFVV — Anwendungsbereich</w:t>
      </w:r>
    </w:p>
    <w:p>
      <w:r>
        <w:rPr>
          <w:color w:val="555555"/>
          <w:sz w:val="18"/>
        </w:rPr>
        <w:t xml:space="preserve">Lebensmittel-und-Futtermittel-Verbringungs-Verordnung</w:t>
      </w:r>
    </w:p>
    <w:p>
      <w:r>
        <w:rPr>
          <w:color w:val="555555"/>
          <w:sz w:val="18"/>
        </w:rPr>
        <w:t xml:space="preserve">Stand: 20.04.2024 (konsolidierte Textfassung, kein amtliches Inkrafttretensdatum)</w:t>
      </w:r>
    </w:p>
    <w:p>
      <w:r>
        <w:t xml:space="preserve">(1) Diese Verordnung ist anzuwenden auf</w:t>
      </w:r>
    </w:p>
    <w:p>
      <w:pPr>
        <w:ind w:left="420"/>
      </w:pPr>
      <w:r>
        <w:t xml:space="preserve">1. die Verbringung von Lebensmitteln, Futtermitteln und, soweit es ausdrücklich bestimmt ist, lebenden Tieren im Sinne des § 4 Absatz 1 Nummer 1 des Lebensmittel- und Futtermittelgesetzbuches in die Europäische Union und</w:t>
      </w:r>
    </w:p>
    <w:p>
      <w:pPr>
        <w:ind w:left="420"/>
      </w:pPr>
      <w:r>
        <w:t xml:space="preserve">2. die Durchführung amtlicher Kontrollen bei der Verbringung von Lebensmitteln, Futtermitteln und, soweit es ausdrücklich bestimmt ist, lebenden Tieren im Sinne des § 4 Absatz 1 Nummer 1 des Lebensmittel- und Futtermittelgesetzbuches in die Europäische Union nach</w:t>
      </w:r>
    </w:p>
    <w:p>
      <w:pPr>
        <w:ind w:left="780"/>
      </w:pPr>
      <w:r>
        <w:t xml:space="preserve">a) Titel II Kapitel V der Verordnung (EU) 2017/625 des Europäischen Parlaments und des Rates vom 15. März 2017 über amtliche Kontrollen und andere amtliche Tätigkeiten zur Gewährleistung der Anwendung des Lebens- und Futtermittelrechts und der Vorschriften über Tiergesundheit und Tierschutz, Pflanzengesundheit und Pflanzenschutzmittel, zur Änderung der Verordnungen (EG) Nr. 999/2001, (EG) Nr. 396/2005, (EG) Nr. 1069/2009, (EG) Nr. 1107/2009, (EU) Nr. 1151/2012, (EU) Nr. 652/2014, (EU) 2016/429 und (EU) 2016/2031 des Europäischen Parlaments und des Rates, der Verordnungen (EG) Nr. 1/2005 und (EG) Nr. 1099/2009 des Rates sowie der Richtlinien 98/58/EG, 1999/74/EG, 2007/43/EG, 2008/119/EG und 2008/120/EG des Rates und zur Aufhebung der Verordnungen (EG) Nr. 854/2004 und (EG) Nr. 882/2004 des Europäischen Parlaments und des Rates, der Richtlinien 89/608/EWG, 89/662/EWG, 90/425/EWG, 91/496/EEG, 96/23/EG, 96/93/EG und 97/78/EG des Rates und des Beschlusses 92/438/EWG des Rates (Verordnung über amtliche Kontrollen) (ABl. L 95 vom 7.4.2017, S. 1; L 137 vom 24.5.2017, S. 40; L 48 vom 21.2.2018, S. 44; L 322 vom 18.12.2018, S. 85), die zuletzt durch die Verordnung (EU) 2021/1756 (ABl. L 357 vom 8.10.2021, S. 27) geändert worden ist,</w:t>
      </w:r>
    </w:p>
    <w:p>
      <w:pPr>
        <w:ind w:left="780"/>
      </w:pPr>
      <w:r>
        <w:t xml:space="preserve">b) delegierten Rechtsakten, die die Kommission gemäß Artikel 19 Absatz 2, Artikel 45 Absatz 4, Artikel 47 Absatz 3, Artikel 48, Artikel 49 Absatz 5, Artikel 50 Absatz 4, Artikel 51 Absatz 1 und 2, Artikel 53 Absatz 1, Artikel 62 Absatz 3, Artikel 64 Absatz 2 und 5, Artikel 71 Absatz 3, Artikel 77 Absatz 1 und 2 und Artikel 126 Absatz 1 der Verordnung (EU) 2017/625 erlassen hat, und</w:t>
      </w:r>
    </w:p>
    <w:p>
      <w:pPr>
        <w:ind w:left="780"/>
      </w:pPr>
      <w:r>
        <w:t xml:space="preserve">c) Durchführungsrechtsakten, die die Kommission gemäß Artikel 19 Absatz 3, Artikel 34 Absatz 6, Artikel 46 Absatz 2, Artikel 47 Absatz 2, Artikel 49 Absatz 4, Artikel 52, Artikel 54 Absatz 3 und 4, Artikel 58, Artikel 60 Absatz 2, Artikel 64 Absatz 4, Artikel 65 Absatz 6, Artikel 66 Absatz 2, Artikel 70, Artikel 73 Absatz 1 und 5, Artikel 74 Absatz 2, Artikel 75 Absatz 2, Artikel 77 Absatz 3, Artikel 90, Artikel 126 Absatz 3, Artikel 127 Absatz 2, Artikel 128 Absatz 1 und 4, Artikel 129 Absatz 1, Artikel 130 Absatz 6, Artikel 134 und Artikel 141 Absatz 1 der Verordnung (EU) 2017/625 erlassen hat.</w:t>
      </w:r>
    </w:p>
    <w:p>
      <w:r>
        <w:t xml:space="preserve">(2) Abweichend von Absatz 1 ist diese Verordnung nicht anzuwenden auf die Verbringung von</w:t>
      </w:r>
    </w:p>
    <w:p>
      <w:pPr>
        <w:ind w:left="420"/>
      </w:pPr>
      <w:r>
        <w:t xml:space="preserve">1. Lebensmitteln oder Futtermitteln gemäß Artikel 47 Absatz 1 Buchstabe b der Verordnung (EU) 2017/625, wenn sie auf Island, in Liechtenstein, in der Schweiz, in Norwegen, auf den Färöer Inseln oder, im Fall von Fischereierzeugnissen oder lebenden Muscheln, Stachelhäutern, Manteltieren oder Meeresschnecken, auf Grönland einer amtlichen Kontrolle entsprechend den jeweiligen nationalen Rechtsvorschriften unterzogen worden sind,</w:t>
      </w:r>
    </w:p>
    <w:p>
      <w:pPr>
        <w:ind w:left="420"/>
      </w:pPr>
      <w:r>
        <w:t xml:space="preserve">2. Fischereierzeugnissen oder lebenden Muscheln, Stachelhäutern, Manteltieren oder Meeresschnecken mit Ursprung auf Grönland und</w:t>
      </w:r>
    </w:p>
    <w:p>
      <w:pPr>
        <w:ind w:left="420"/>
      </w:pPr>
      <w:r>
        <w:t xml:space="preserve">3. Lebensmitteln oder Futtermitteln gemäß Artikel 47 Absatz 1 Buchstabe b der Verordnung (EU) 2017/625 mit Ursprung auf Island, in Liechtenstein, in der Schweiz, in Norwegen, auf den Färöer Inseln oder, im Fall von Fischereierzeugnissen oder lebenden Muscheln, Stachelhäutern, Manteltieren oder Meeresschnecken, auf Grönland, deren Einfuhr in ein Drittland verwehrt wurde und bei denen spezifische amtliche Kontrollen gemäß der Delegierten Verordnung (EU) 2019/2074 der Kommission vom 23. September 2019 zur Ergänzung der Verordnung (EU) 2017/625 des Europäischen Parlaments und des Rates in Bezug auf Vorschriften für spezifische amtliche Kontrollen von Sendungen von Tieren und Waren, die ihren Ursprung in der Union haben und in die Union zurückkehren, nachdem ihnen der Eingang in ein Drittland verwehrt wurde (ABl. L 316 vom 6.12.2019, S. 6), die durch die Delegierte Verordnung (EU) 2021/2089 (ABl. L 427 vom 30.11.2021, S. 149) geändert worden ist, durchgeführt worden sind.</w:t>
      </w:r>
    </w:p>
    <w:p>
      <w:r>
        <w:rPr>
          <w:color w:val="555555"/>
          <w:sz w:val="17"/>
        </w:rPr>
        <w:t xml:space="preserve">Zitiervorschlag: § 1 LFVV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https://recht.nulegal.eu/gesetze/LFVV/1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