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LFMKVO NRW (Nordrhein-Westfalen) — Mitteilungspflicht der zuständigen Behörde</w:t>
      </w:r>
    </w:p>
    <w:p>
      <w:r>
        <w:rPr>
          <w:color w:val="555555"/>
          <w:sz w:val="18"/>
        </w:rPr>
        <w:t xml:space="preserve">Landes-Feuchtgebiets- und Moorkulissenverordnung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Direktorin beziehungsweise der Direktor der Landwirtschaftskammer Nordrhein-Westfalen als Landesbeauftragte beziehungsweise als Landesbeauftragter hat Betriebsinhaberinnen und Betriebsinhaber, die Direktzahlungen oder sonstige Stützungszahlungen im Sinne des Artikels 12 Absatz 1 der Verordnung (EU) Nr.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in der jeweils geltenden Fassung beziehen, jährlich vor dem 30. Juni mitzuteilen, dass die von Ihnen bewirtschafteten Feldblöcke in der Gebietskulisse liegen und sie von den Anforderungen nach § 10 des GAP-Konditionalitäten-Gesetzes vom 16. Juli 2021 (BGBl. I S. 2996; 2022 I S. 2262) in der jeweils geltenden Fassung betroffen sind.</w:t>
      </w:r>
    </w:p>
    <w:p>
      <w:r>
        <w:t xml:space="preserve">(2) Für Betriebsinhaberinnen und Betriebsinhaber im Sinne des Absatzes 1 ist die Betroffenheit ihrer Schläge darüber hinaus im Internet unter der in § 1 Absatz 1 angegebenen Adresse sowie während der Dienstzeiten bei den Kreisstellen der Landwirtschaftskammer Nordrhein-Westfalen einsehbar.</w:t>
      </w:r>
    </w:p>
    <w:p>
      <w:r>
        <w:rPr>
          <w:color w:val="555555"/>
          <w:sz w:val="17"/>
        </w:rPr>
        <w:t xml:space="preserve">Zitiervorschlag: § 2 LFMKVO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https://recht.nulegal.eu/gesetze/LFMKVO%20NRW/2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