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LFGB — Deutsches Lebensmittelbuch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(1) Das Deutsche Lebensmittelbuch ist eine Sammlung von Leitsätzen, in denen Herstellung, Beschaffenheit oder sonstige Merkmale von Lebensmitteln, die für die Verkehrsfähigkeit der Lebensmittel von Bedeutung sind, beschrieben werden.</w:t>
      </w:r>
    </w:p>
    <w:p>
      <w:r>
        <w:t xml:space="preserve">(2) Die Leitsätze werden von der Deutschen Lebensmittelbuch-Kommission unter Berücksichtigung des von der Bundesregierung anerkannten internationalen Lebensmittelstandards beschlossen.</w:t>
      </w:r>
    </w:p>
    <w:p>
      <w:r>
        <w:t xml:space="preserve">(3) Die Leitsätze werden vom Bundesministerium im Einvernehmen mit dem Bundesministerium für Wirtschaft und Energie veröffentlicht. Die Veröffentlichung von Leitsätzen kann aus rechtlichen oder fachlichen Gründen abgelehnt oder rückgängig gemacht werden.</w:t>
      </w:r>
    </w:p>
    <w:p>
      <w:r>
        <w:rPr>
          <w:color w:val="555555"/>
          <w:sz w:val="17"/>
        </w:rPr>
        <w:t xml:space="preserve">Zitiervorschlag: § 15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