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LEinfG</w:t>
      </w:r>
    </w:p>
    <w:p>
      <w:r>
        <w:rPr>
          <w:color w:val="555555"/>
          <w:sz w:val="18"/>
        </w:rPr>
        <w:t xml:space="preserve">Ländereinführungsgesetz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Präsidentin der Volkskammer der Deutschen Demokratischen Republik</w:t>
      </w:r>
    </w:p>
    <w:p>
      <w:r>
        <w:rPr>
          <w:color w:val="555555"/>
          <w:sz w:val="17"/>
        </w:rPr>
        <w:t xml:space="preserve">Zitiervorschlag: Schlußformel LEinfG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https://recht.nulegal.eu/gesetze/LEinfG/schlussformel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