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51 LDG NRW (Nordrhein-Westfalen) — Senate für Disziplinarsachen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Senate für Disziplinarsachen des Oberverwaltungsgerichtes gelten § 46 Abs. 2 und 3 sowie §§ 48 bis 50 entsprechend.</w:t>
      </w:r>
    </w:p>
    <w:p>
      <w:r>
        <w:t xml:space="preserve">(2) Die Senate für Disziplinarsachen entscheiden mit drei Richterinnen oder Richtern und zwei Beamtenbeisitzerinnen oder Beamtenbeisitzern. § 47 Abs. 2 Satz 1 und Abs. 4 gilt entsprechend.</w:t>
      </w:r>
    </w:p>
    <w:p>
      <w:r>
        <w:t xml:space="preserve">Kapitel 2</w:t>
      </w:r>
    </w:p>
    <w:p>
      <w:r>
        <w:t xml:space="preserve">Disziplinarverfahren vor dem Verwaltungsgericht</w:t>
      </w:r>
    </w:p>
    <w:p>
      <w:r>
        <w:t xml:space="preserve">Abschnitt 1</w:t>
      </w:r>
    </w:p>
    <w:p>
      <w:r>
        <w:t xml:space="preserve">Klageverfahren</w:t>
      </w:r>
    </w:p>
    <w:p>
      <w:r>
        <w:rPr>
          <w:color w:val="555555"/>
          <w:sz w:val="17"/>
        </w:rPr>
        <w:t xml:space="preserve">Zitiervorschlag: § 51 LDG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https://recht.nulegal.eu/gesetze/LDG%20NRW/51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51 LDG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