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LBtG (Nordrhein-Westfalen)</w:t>
      </w:r>
    </w:p>
    <w:p>
      <w:r>
        <w:rPr>
          <w:color w:val="555555"/>
          <w:sz w:val="18"/>
        </w:rPr>
        <w:t xml:space="preserve">Landesbetreuungsgesetz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Landesregierung</w:t>
      </w:r>
    </w:p>
    <w:p>
      <w:r>
        <w:t xml:space="preserve">Nordrhein-Westfalen</w:t>
      </w:r>
    </w:p>
    <w:p>
      <w:r>
        <w:rPr>
          <w:color w:val="555555"/>
          <w:sz w:val="17"/>
        </w:rPr>
        <w:t xml:space="preserve">Zitiervorschlag: Schlussformel LBtG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https://recht.nulegal.eu/gesetze/LBtG/schlussformel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