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LBtG (Nordrhein-Westfalen)</w:t>
      </w:r>
    </w:p>
    <w:p>
      <w:r>
        <w:rPr>
          <w:color w:val="555555"/>
          <w:sz w:val="18"/>
        </w:rPr>
        <w:t xml:space="preserve">Landesbetreuungsgesetz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April 1992</w:t>
      </w:r>
    </w:p>
    <w:p>
      <w:r>
        <w:rPr>
          <w:color w:val="555555"/>
          <w:sz w:val="17"/>
        </w:rPr>
        <w:t xml:space="preserve">Zitiervorschlag: Eingangsformel LBtG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