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LBlindG (Sachsen) — Anrechnung anderer Leistungen</w:t>
      </w:r>
    </w:p>
    <w:p>
      <w:r>
        <w:rPr>
          <w:color w:val="555555"/>
          <w:sz w:val="18"/>
        </w:rPr>
        <w:t xml:space="preserve">Landesblindengeldgesetz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Leistungen, die der Berechtigte zum Ausgleich der durch seine Behinderung bedingten Mehraufwendungen nach anderen öffentlich-rechtlichen Vorschriften mit Ausnahme der Leistungen nach dem Elften Buch Sozialgesetzbuch erhält, werden voll auf die Leistungen nach diesem Gesetz angerechnet. Leistungen nach § 2 Absatz 4 sind anrechnungsfrei.</w:t>
      </w:r>
    </w:p>
    <w:p>
      <w:r>
        <w:t xml:space="preserve">(2) Leistungen bei häuslicher Pflege nach den §§ 36 bis 38 des Elften Buches Sozialgesetzbuch, bei Tages- und Nachtpflege nach § 41 des Elften Buches Sozialgesetzbuch sowie bei Kurzzeitpflege nach § 42 des Elften Buches Sozialgesetzbuch werden bei Blinden, auch soweit es sich um Sachleistungen handelt</w:t>
      </w:r>
    </w:p>
    <w:p>
      <w:r>
        <w:t xml:space="preserve">1. bei dem Pflegegrad 2 mit 40 Prozent des Betrages nach § 37 Absatz 1 Satz 3 Nummer 1 des Elften Buches Sozialgesetzbuch ,</w:t>
      </w:r>
    </w:p>
    <w:p>
      <w:r>
        <w:t xml:space="preserve">2. bei dem Pflegegrad 3 mit 30 Prozent des Betrages nach § 37 Absatz 1 Satz 3 Nummer 2 des Elften Buches Sozialgesetzbuch ,</w:t>
      </w:r>
    </w:p>
    <w:p>
      <w:r>
        <w:t xml:space="preserve">3. bei dem Pflegegrad 4 mit 30 Prozent des Betrages nach § 37 Absatz 1 Satz 3 Nummer 3 des Elften Buches Sozialgesetzbuch und</w:t>
      </w:r>
    </w:p>
    <w:p>
      <w:r>
        <w:t xml:space="preserve">4. bei dem Pflegegrad 5 mit 30 Prozent des Betrages nach § 37 Absatz 1 Satz 3 Nummer 4 des Elften Buches Sozialgesetzbuch und</w:t>
      </w:r>
    </w:p>
    <w:p>
      <w:r>
        <w:t xml:space="preserve">auf das Blindengeld angerechnet. Das Blindengeld darf nicht um mehr als 50 Prozent gekürzt werden.</w:t>
      </w:r>
    </w:p>
    <w:p>
      <w:r>
        <w:t xml:space="preserve">(3) Absatz 2 gilt entsprechend, wenn der Blinde Leistungen aus einer privaten Pflegeversicherung im Sinne des Elften Buches Sozialgesetzbuch oder diese Leistungen zusammen mit Pflegeleistungen nach beihilferechtlichen Vorschriften oder entsprechende ausländische Leistungen erhält.</w:t>
      </w:r>
    </w:p>
    <w:p>
      <w:r>
        <w:t xml:space="preserve">(4) Liegen die Voraussetzungen der Absätze 2 oder 3 und des § 4 Abs. 2 zusammen vor, wird das Blindengeld nur nach § 4 gekürzt. Leistungen im Sinne der Absätze 2 und 3, welche nach Pflegegrad 1 gewährt werden, sind nicht auf das Blindengeld anzurechnen.</w:t>
      </w:r>
    </w:p>
    <w:p>
      <w:r>
        <w:rPr>
          <w:color w:val="555555"/>
          <w:sz w:val="17"/>
        </w:rPr>
        <w:t xml:space="preserve">Zitiervorschlag: § 5 LBlindG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https://recht.nulegal.eu/gesetze/LBlindG/5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