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LBeamtVG NRW (Nordrhein-Westfalen) — Unterhaltsbeitrag für Hinterbliebene</w:t>
      </w:r>
    </w:p>
    <w:p>
      <w:r>
        <w:rPr>
          <w:color w:val="555555"/>
          <w:sz w:val="18"/>
        </w:rPr>
        <w:t xml:space="preserve">Landesbeamtenversorgungsgesetz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Ist in den Fällen des § 44 die oder der Anspruchsberechtigte an den Folgen des Dienstunfalls verstorben, so erhalten die Hinterbliebenen einen Unterhaltsbeitrag in Höhe des Witwen‑, Witwer- oder Waisengeldes, das sich nach den allgemeinen Vorschriften unter Zugrundelegung des Unterhaltsbeitrags nach § 44 Absatz 2 Nummer 1 ergibt.</w:t>
      </w:r>
    </w:p>
    <w:p>
      <w:r>
        <w:t xml:space="preserve">(2) Ist in den Fällen des § 44 die oder der Anspruchsberechtigte nicht an den Folgen des Dienstunfalls verstorben, so kann den Hinterbliebenen ein Unterhaltsbeitrag bis zur Höhe des Witwen-, Witwer- oder Waisengeldes bewilligt werden, das sich nach den allgemeinen Vorschriften unter Zugrundelegung des Unterhaltsbeitrages ergibt, den die oder der Verstorbene im Zeitpunkt des Todes bezogen hat.</w:t>
      </w:r>
    </w:p>
    <w:p>
      <w:r>
        <w:t xml:space="preserve">(3) Für die Hinterbliebenen einer oder eines an den Unfallfolgen verstorbenen Beamtin oder Beamten gilt Absatz 1 entsprechend, wenn nicht Unfall-Hinterbliebenenversorgung nach § 47 zusteht.</w:t>
      </w:r>
    </w:p>
    <w:p>
      <w:r>
        <w:t xml:space="preserve">(4) § 25 gilt entsprechend.</w:t>
      </w:r>
    </w:p>
    <w:p>
      <w:r>
        <w:rPr>
          <w:color w:val="555555"/>
          <w:sz w:val="17"/>
        </w:rPr>
        <w:t xml:space="preserve">Zitiervorschlag: § 49 LBeamtVG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https://recht.nulegal.eu/gesetze/LBeamtVG%20NRW/49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