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LBG NRW (Nordrhein-Westfalen) — Übertragung von Aufgaben der Personalverwaltung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Dienstherr kann Aufgaben der Personalverwaltung zur Durchführung auf eine personalverwaltende Stelle eines anderen Dienstherrn übertragen. Die Aufgabenübertragung kann sich auf die Durchführung von Widerspruchsverfahren und die Vertretung des Dienstherrn in gerichtlichen Verfahren erstrecken. Der Dienstherr darf die zur Aufgabenerfüllung erforderlichen Personalaktendaten an die personalverwaltende Stelle übermitteln.</w:t>
      </w:r>
    </w:p>
    <w:p>
      <w:r>
        <w:t xml:space="preserve">(2) Die mit der Durchführung beauftragte personalverwaltende Stelle handelt in Vertretung des die Aufgabe übertragenden Dienstherrn.</w:t>
      </w:r>
    </w:p>
    <w:p>
      <w:r>
        <w:t xml:space="preserve">(3) Für die mit der Durchführung beauftragte personalverwaltende Stelle gelten die Regelungen der §§ 83 bis 90 sowie § 50 des Beamtenstatusgesetzes entsprechend.</w:t>
      </w:r>
    </w:p>
    <w:p>
      <w:r>
        <w:t xml:space="preserve">(4) Die Absätze 1 bis 3 gelten entsprechend für die Tätigkeit der kommunalen Versorgungskassen gemäß Gesetz über die kommunalen Versorgungskassen und Zusatzversorgungskassen im Land Nordrhein-Westfalen.</w:t>
      </w:r>
    </w:p>
    <w:p>
      <w:r>
        <w:t xml:space="preserve">(5) Der Dienstherr kann sich zur Erfüllung seiner Verpflichtungen im Rahmen der Beihilfebearbeitung nach § 75 auch geeigneter Stellen außerhalb des öffentlichen Dienstes bedienen und diesen die zur Beihilfebearbeitung erforderlichen Daten übermitteln. Die beauftragte Stelle darf die Daten, die ihr im Rahmen der Beihilfebearbeitung bekannt werden, nur für diesen Zweck verarbeiten. Die §§ 84 und 89 Absatz 2 sowie Artikel 28 der Verordnung (EU) 2016/679 gelten entsprechend. Satz 1 gilt nicht für kommunale Dienstherren.</w:t>
      </w:r>
    </w:p>
    <w:p>
      <w:r>
        <w:rPr>
          <w:color w:val="555555"/>
          <w:sz w:val="17"/>
        </w:rPr>
        <w:t xml:space="preserve">Zitiervorschlag: § 91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