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 LBG NRW (Nordrhein-Westfalen) — Aufbewahrung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Personalakten sind nach ihrem Abschluss von der personalaktenführenden Behörde fünf Jahre aufzubewahren. Personalakten sind abgeschlossen,</w:t>
      </w:r>
    </w:p>
    <w:p>
      <w:r>
        <w:t xml:space="preserve">1. wenn die Beamtin oder der Beamte ohne Versorgungsansprüche aus dem öffentlichen Dienst ausgeschieden ist, mit Ablauf des Jahres der Vollendung der gesetzlichen Altersgrenze, im Falle der Weiterbeschäftigung über die gesetzliche Altersgrenze hinaus mit Ablauf des Jahres, in dem das Beschäftigungsverhältnis geendet hat; in den Fällen des § 24 des Beamtenstatusgesetzes und des § 10 des Landesdisziplinargesetzes jedoch erst, wenn mögliche Versorgungsempfängerinnen oder Versorgungsempfänger nicht mehr vorhanden sind,</w:t>
      </w:r>
    </w:p>
    <w:p>
      <w:r>
        <w:t xml:space="preserve">2. wenn die Beamtin oder der Beamte ohne versorgungsberechtigte Hinterbliebene verstorben ist, mit Ablauf des Todesjahres oder</w:t>
      </w:r>
    </w:p>
    <w:p>
      <w:r>
        <w:t xml:space="preserve">3. wenn nach der verstorbenen Beamtin oder dem verstorbenen Beamten versorgungsberechtigte Hinterbliebene vorhanden sind, mit Ablauf des Jahres, in dem der letzte Anspruch auf Versorgungsbezüge erloschen ist.</w:t>
      </w:r>
    </w:p>
    <w:p>
      <w:r>
        <w:t xml:space="preserve">(2) Unterlagen über Beihilfen, Heilfürsorge, Heilverfahren, Unterstützungen, Erholungsurlaub, Erkrankungen, Umzugs- und Reisekosten sind fünf Jahre nach Ablauf des Jahres, in dem die Bearbeitung des einzelnen Vorgangs abgeschlossen wurde, aufzubewahren. Unterlagen, aus denen die Art einer Erkrankung ersichtlich ist, sind unverzüglich zurückzugeben, wenn sie für den Zweck, zu dem sie vorgelegt worden sind, nicht mehr benötigt werden; dies gilt nicht für Unterlagen über Beihilfen, soweit sie in einem elektronischen Verfahren gespeichert werden.</w:t>
      </w:r>
    </w:p>
    <w:p>
      <w:r>
        <w:t xml:space="preserve">(3) Versorgungsakten sind zehn Jahre nach Ablauf des Jahres, in dem die letzte Versorgungszahlung geleistet worden ist, aufzubewahren; besteht die Möglichkeit eines Wiederauflebens des Anspruchs, sind die Akten mindestens dreißig Jahre aufzubewahren.</w:t>
      </w:r>
    </w:p>
    <w:p>
      <w:r>
        <w:t xml:space="preserve">(4) Die Personalakten sind nach Ablauf der Aufbewahrungsfristen den zuständigen Archiven anzubieten. Die nicht übernommenen Personalakten sind zu vernichten.</w:t>
      </w:r>
    </w:p>
    <w:p>
      <w:r>
        <w:t xml:space="preserve">(5) Auf Mikrofilm übernommene Personalakten dürfen vorzeitig vernichtet werden, jedoch frühestens drei Jahre nach Ablauf des Jahres, in dem das Beschäftigungsverhältnis geendet hat. Für die Aufbewahrung und für die Vernichtung von Mikrofilmen gelten die Absätze 1 bis 4 entsprechend.</w:t>
      </w:r>
    </w:p>
    <w:p>
      <w:r>
        <w:rPr>
          <w:color w:val="555555"/>
          <w:sz w:val="17"/>
        </w:rPr>
        <w:t xml:space="preserve">Zitiervorschlag: § 90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https://recht.nulegal.eu/gesetze/LBG%20NRW/90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