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66 LBG NRW (Nordrhein-Westfalen) — Altersteilzeit</w:t>
      </w:r>
    </w:p>
    <w:p>
      <w:r>
        <w:rPr>
          <w:color w:val="555555"/>
          <w:sz w:val="18"/>
        </w:rPr>
        <w:t xml:space="preserve">Landesbeamtengesetz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Beamtinnen und Beamten mit Dienstbezügen kann auf Antrag, der sich auf die Zeit bis zum Beginn des Ruhestandes erstrecken muss, Teilzeitbeschäftigung als Altersteilzeit mit der Hälfte der in den letzten fünf Jahren vor Beginn der Altersteilzeit durchschnittlich zu leistenden Arbeitszeit bewilligt werden, wenn</w:t>
      </w:r>
    </w:p>
    <w:p>
      <w:r>
        <w:t xml:space="preserve">1. die Beamtin oder der Beamte das 55. Lebensjahr vollendet hat; die Dauer der Altersteilzeitbeschäftigung darf dabei zehn Jahre nicht übersteigen und</w:t>
      </w:r>
    </w:p>
    <w:p>
      <w:r>
        <w:t xml:space="preserve">2. dringende dienstliche Belange nicht entgegenstehen.</w:t>
      </w:r>
    </w:p>
    <w:p>
      <w:r>
        <w:t xml:space="preserve">Ergeben sich bei der Ermittlung des zeitlichen Umfangs der Altersteilzeitbeschäftigung Stundenbruchteile, können diese auf volle Stunden aufgerundet werden, sofern personalwirtschaftliche Belange dies erfordern. § 63 Absatz 2 und 3 gilt entsprechend.</w:t>
      </w:r>
    </w:p>
    <w:p>
      <w:r>
        <w:t xml:space="preserve">(2) Altersteilzeit kann auch in der Weise bewilligt werden, dass die Beamtin oder der Beamte die bis zum Beginn des Ruhestandes zu erbringende Dienstleistung vollständig vorab leistet und anschließend voll vom Dienst freigestellt wird (Blockmodell). Altersteilzeitbeschäftigung mit weniger als der Hälfte der regelmäßigen Arbeitszeit soll nur im Blockmodell bewilligt werden; dabei muss die Beamtin oder der Beamte in der Phase der vorab zu erbringenden Dienstleistung mit mindestens der Hälfte der regelmäßigen Arbeitszeit, im Fall des § 64 Absatz 1 Satz 2 im Umfang der bisherigen Teilzeitbeschäftigung, Dienst leisten.</w:t>
      </w:r>
    </w:p>
    <w:p>
      <w:r>
        <w:t xml:space="preserve">(3) Die oberste Dienstbehörde kann von der Anwendung der Vorschrift ganz absehen oder sie auf bestimmte Verwaltungsbereiche oder Beamtengruppen beschränken. Die oberste Dienstbehörde kann auch allgemein oder für bestimmte Verwaltungsbereiche oder Beamtengruppen vorschreiben, dass</w:t>
      </w:r>
    </w:p>
    <w:p>
      <w:r>
        <w:t xml:space="preserve">1. Altersteilzeit nur im Blockmodell bewilligt werden darf oder</w:t>
      </w:r>
    </w:p>
    <w:p>
      <w:r>
        <w:t xml:space="preserve">2. die Altersteilzeitbeschäftigung mit bis zu 65 Prozent der nach Absatz 1 maßgeblichen bisherigen Arbeitszeit zu leisten ist, sofern personalwirtschaftliche Belange dies erfordern.</w:t>
      </w:r>
    </w:p>
    <w:p>
      <w:r>
        <w:t xml:space="preserve">(4) Während der Zeit einer unterhälftigen Altersteilzeitbeschäftigung besteht Anspruch auf Leistungen der Krankenfürsorge in entsprechender Anwendung der Beihilferegelungen für Beamtinnen und Beamte mit Dienstbezügen.</w:t>
      </w:r>
    </w:p>
    <w:p>
      <w:r>
        <w:rPr>
          <w:color w:val="555555"/>
          <w:sz w:val="17"/>
        </w:rPr>
        <w:t xml:space="preserve">Zitiervorschlag: § 66 LBG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https://recht.nulegal.eu/gesetze/LBG%20NRW/66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66 LBG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