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42 LBG NRW (Nordrhein-Westfalen) — Fortbildung und Personalentwicklung</w:t>
      </w:r>
    </w:p>
    <w:p>
      <w:r>
        <w:rPr>
          <w:color w:val="555555"/>
          <w:sz w:val="18"/>
        </w:rPr>
        <w:t xml:space="preserve">Landesbeamtengesetz</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Der Dienstherr fördert und entwickelt die Eignung, Befähigung und fachliche Leistung der Beamtinnen und Beamten auf der Grundlage von Personalentwicklungskonzepten. Dabei sind die Grundsätze der interkulturellen Öffnung der Verwaltung und die Notwendigkeit, interkulturelle Kompetenzen zu entwickeln, miteinzubeziehen.</w:t>
      </w:r>
    </w:p>
    <w:p>
      <w:r>
        <w:t xml:space="preserve">(2) Beamtinnen und Beamte sind verpflichtet, ihre Kenntnisse und Fähigkeiten zu erhalten und fortzuentwickeln und insbesondere an Fortbildungen in dienstlichem Interesse teilzunehmen.</w:t>
      </w:r>
    </w:p>
    <w:p>
      <w:r>
        <w:t xml:space="preserve">(3) Die Beamtinnen und Beamten haben einen Anspruch auf Teilnahme an für ihre berufliche Tätigkeit förderlichen Fortbildungsmaßnahmen, soweit dienstliche Belange nicht entgegenstehen. Satz 1 gilt entsprechend für Beamtinnen und Beamte, die sich in Elternzeit befinden oder zur Betreuung von Kindern oder Pflege einer oder eines nach § 7 Absatz 3 des Pflegezeitgesetzes pflegebedürftigen nahen Angehörigen, deren oder dessen Pflegebedürftigkeit nach § 3 Absatz 2 des Pflegezeitgesetzes nachgewiesen ist, beurlaubt sind. Für die Teilnahme an einer Fortbildungsveranstaltung des Dienstherrn während der Elternzeit oder der Beurlaubung aus familiären Gründen, die dem Wiedereinstieg in den Dienst dient und innerhalb von sechs Monaten vor dem Wiedereinstieg absolviert wird, ist eine bezahlte Dienstbefreiung von bis zu fünf Tagen nach dem Ende der Elternzeit oder der Beurlaubung zu gewähren, wenn dienstliche Belange nicht entgegenstehen. § 57 Absatz 3 Satz 1 des Schulgesetzes NRW gilt entsprechend.</w:t>
      </w:r>
    </w:p>
    <w:p>
      <w:r>
        <w:t xml:space="preserve">(4) Die dienstvorgesetzte Stelle ist verpflichtet, ein Personalentwicklungskonzept zu erstellen und dies regelmäßig fortzuentwickeln. Dies kann auch in Form einer Dienstvereinbarung geschehen.</w:t>
      </w:r>
    </w:p>
    <w:p>
      <w:r>
        <w:t xml:space="preserve">(5) Um den Beamtinnen und Beamten, die sich in Elternzeit befinden oder aus familiären Gründen beurlaubt sind, die Verbindung zum Beruf und die Rückkehr aus der Elternzeit oder der Beurlaubung zu erleichtern, ist die dienstvorgesetzte Stelle verpflichtet, ein Wiedereinstiegsmanagement in das Personalentwicklungskonzept zu integrieren.</w:t>
      </w:r>
    </w:p>
    <w:p>
      <w:r>
        <w:t xml:space="preserve">(6) Die näheren Anforderungen an Personalentwicklungskonzepte und an Fortbildungsmaßnahmen können die Laufbahnverordnungen regeln.</w:t>
      </w:r>
    </w:p>
    <w:p>
      <w:r>
        <w:rPr>
          <w:color w:val="555555"/>
          <w:sz w:val="17"/>
        </w:rPr>
        <w:t xml:space="preserve">Zitiervorschlag: § 42 LBG NRW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https://recht.nulegal.eu/gesetze/LBG%20NRW/42</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