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119 LBG NRW (Nordrhein-Westfalen) — Übrige kommunale Wahlbeamtinnen und Wahlbeamte</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übrigen kommunalen Wahlbeamtinnen und Wahlbeamten finden die für die Beamtinnen und Beamten allgemein geltenden Vorschriften dieses Gesetzes Anwendung, soweit nachstehend nichts anderes bestimmt ist.</w:t>
      </w:r>
    </w:p>
    <w:p>
      <w:r>
        <w:t xml:space="preserve">(2) Die übrigen kommunalen Wahlbeamtinnen und Wahlbeamten werden für die Dauer von acht Jahren in das Beamtenverhältnis auf Zeit berufen. Über die Berufung darf frühestens sechs Monate vor Freiwerden der Stelle entschieden werden. Bei ihrer erstmaligen Berufung in ein Beamtenverhältnis auf Zeit müssen sie unter Berücksichtigung der Regelaltersgrenze nach § 31 Absatz 2 die Voraussetzungen zur Ableistung einer Dienstzeit nach Satz 1 erfüllen können. Sie sind verpflichtet, das Amt nach einer ersten und zweiten Wiederwahl weiterzuführen. Die Berufung in das Beamtenverhältnis ist nichtig, wenn die ihr zugrunde liegende Wahl unwirksam ist. Die bis zur rechtskräftigen Feststellung der Unwirksamkeit der Wahl vorgenommenen Amtshandlungen sind in gleicher Weise gültig, wie wenn sie eine Beamtin oder ein Beamter ausgeführt hätte.</w:t>
      </w:r>
    </w:p>
    <w:p>
      <w:r>
        <w:t xml:space="preserve">(3) Auf die übrigen kommunalen Wahlbeamtinnen und Wahlbeamten finden im Falle der Abberufung oder Abwahl § 38 dieses Gesetzes und § 30 Absatz 3 des Beamtenstatusgesetzes entsprechende Anwendung. Mit Erreichen der Altersgrenze oder mit Ablauf der Amtszeit gilt § 31 Absatz 1 bis 3 entsprechend. § 24 des Abgeordnetengesetzes des Landes Nordrhein-Westfalen gilt für die übrigen kommunalen Wahlbeamtinnen und Wahlbeamten, die in den Bundestag gewählt worden sind, entsprechend.</w:t>
      </w:r>
    </w:p>
    <w:p>
      <w:r>
        <w:rPr>
          <w:color w:val="555555"/>
          <w:sz w:val="17"/>
        </w:rPr>
        <w:t xml:space="preserve">Zitiervorschlag: § 119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https://recht.nulegal.eu/gesetze/LBG%20NRW/119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119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