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LAnzV 2014 — Absichtsanzeige für Primärmarkttätigkeiten</w:t>
      </w:r>
    </w:p>
    <w:p>
      <w:r>
        <w:rPr>
          <w:color w:val="555555"/>
          <w:sz w:val="18"/>
        </w:rPr>
        <w:t xml:space="preserve">Leerverkaufs-Anzeigeverordnung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Absichtsanzeige für Primärmarkttätigkeiten muss Folgendes enthalten:</w:t>
      </w:r>
    </w:p>
    <w:p>
      <w:pPr>
        <w:ind w:left="420"/>
      </w:pPr>
      <w:r>
        <w:t xml:space="preserve">1. den Vor- und Nachnamen oder die Firma, das Land, die Anschrift und falls vorhanden den BIC des Anzeigenden,</w:t>
      </w:r>
    </w:p>
    <w:p>
      <w:pPr>
        <w:ind w:left="420"/>
      </w:pPr>
      <w:r>
        <w:t xml:space="preserve">2. den Vor- und Nachnamen, die Telefonnummer, die Faxnummer und die E-Mail-Adresse einer Kontaktperson,</w:t>
      </w:r>
    </w:p>
    <w:p>
      <w:pPr>
        <w:ind w:left="420"/>
      </w:pPr>
      <w:r>
        <w:t xml:space="preserve">3. die Angabe der öffentlichen Emittenten, für die die Absicht zur Inanspruchnahme der Ausnahme angezeigt wird, sowie</w:t>
      </w:r>
    </w:p>
    <w:p>
      <w:pPr>
        <w:ind w:left="420"/>
      </w:pPr>
      <w:r>
        <w:t xml:space="preserve">4. das Datum der Absichtsanzeige.</w:t>
      </w:r>
    </w:p>
    <w:p>
      <w:r>
        <w:t xml:space="preserve">(2) Der Absichtsanzeige ist eine Kopie der Vereinbarung oder Anerkennung der Primärhändler-Tätigkeit des Anzeigenden beizufügen. Die Vereinbarung oder Anerkennung muss von dem jeweiligen öffentlichen Emittenten oder einer in seinem Namen handelnden Person unterzeichnet sein.</w:t>
      </w:r>
    </w:p>
    <w:p>
      <w:r>
        <w:rPr>
          <w:color w:val="555555"/>
          <w:sz w:val="17"/>
        </w:rPr>
        <w:t xml:space="preserve">Zitiervorschlag: § 3 LAnzV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https://recht.nulegal.eu/gesetze/LAnzV%202014/3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