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LAnpG — Aufhebung von Rechtsvorschriften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Mit Wirkung vom 1. Januar 1992 treten außer Kraft: das Gesetz über die landwirtschaftlichen Produktionsgenossenschaften - LPG-Gesetz - vom 2. Juli 1982 (GBl. I Nr. 25 S. 443) in der Fassung des Gesetzes zur Änderung und Ergänzung des Gesetzes über die landwirtschaftlichen Produktionsgenossenschaften - LPG-Gesetz - vom 6. März 1990 (GBl. I Nr. 17 S. 133).</w:t>
      </w:r>
    </w:p>
    <w:p>
      <w:r>
        <w:t xml:space="preserve">(2) Diesem Gesetz entgegenstehende LPG-rechtliche Vorschriften sind nicht mehr anzuwenden.</w:t>
      </w:r>
    </w:p>
    <w:p>
      <w:r>
        <w:t xml:space="preserve">(3) LPG und kooperative Einrichtungen im Sinne des § 39 Abs. 1, die bis zum 31. Dezember 1991 nicht in eine eingetragene Genossenschaft, eine Personengesellschaft oder eine Kapitalgesellschaft umgewandelt wurden, sind kraft Gesetzes aufgelöst. Die Frist nach Satz 1 ist gewahrt, wenn die neue Rechtsform zum 31. Dezember 1991 ordnungsgemäß zur Eintragung in das für die neue Rechtsform zuständige Register angemeldet ist. Sind einer fristgerechten Anmeldung nicht alle erforderlichen Unterlagen beigefügt, gilt die Anmeldung als ordnungsgemäß, wenn diese Unterlagen unverzüglich bei dem für die Anmeldung zuständigen Gericht nachgereicht werden. Für die Abwicklung gilt § 42.</w:t>
      </w:r>
    </w:p>
    <w:p>
      <w:r>
        <w:rPr>
          <w:color w:val="555555"/>
          <w:sz w:val="17"/>
        </w:rPr>
        <w:t xml:space="preserve">Zitiervorschlag: § 69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