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LAnpG — Landabfindung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Teilnehmer muß für die von ihm abzutretenden Grundstücke durch Land vom gleichen Wert abgefunden werden. Die Landabfindung soll in der Nutzungsart, Beschaffenheit, Bodengüte und Lage seinen alten Grundstücken entsprechen.</w:t>
      </w:r>
    </w:p>
    <w:p>
      <w:r>
        <w:t xml:space="preserve">(2) Ein Teilnehmer kann mit seiner Zustimmung statt in Land überwiegend oder vollständig in Geld abgefunden werden.</w:t>
      </w:r>
    </w:p>
    <w:p>
      <w:r>
        <w:rPr>
          <w:color w:val="555555"/>
          <w:sz w:val="17"/>
        </w:rPr>
        <w:t xml:space="preserve">Zitiervorschlag: § 58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