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LAnpG — Anmeldung und Eintragung des Formwechsels</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Das Unternehmen neuer Rechtsform ist zur Eintragung in das für die neue Rechtsform zuständige Register anzumelden. Die Umwandlung ist von Amts wegen in das Register einzutragen, in dem die LPG bisher eingetragen war. Diese Eintragung darf erst vorgenommen werden, nachdem das Unternehmen neuer Rechtsform in das andere Register eingetragen worden ist. Das Gericht des Sitzes des Unternehmens neuer Rechtsform hat von Amts wegen dem Gericht des Sitzes der formwechselnden LPG den Tag der Eintragung der Umwandlung mitzuteilen. Nach Eingang der Mitteilung hat das Gericht des Sitzes der formwechselnden LPG von Amts wegen den Tag der Eintragung der Umwandlung im Register des Sitzes des Unternehmens neuer Rechtsform im Register des Sitzes der formwechselnden LPG zu vermerken und die bei ihm aufbewahrten Urkunden und anderen Schriftstücke dem Gericht des Sitzes des Unternehmens neuer Rechtsform zur Aufbewahrung zu übersenden.</w:t>
      </w:r>
    </w:p>
    <w:p>
      <w:r>
        <w:t xml:space="preserve">(2) Der Vorstand der LPG hat einen Hinweis auf den bevorstehenden Formwechsel zur Eintragung in das Register des Sitzes der LPG anzumelden. Das neue Unternehmen darf erst eingetragen werden, nachdem im Register des Sitzes der LPG ein Hinweis nach Satz 1 eingetragen worden ist.</w:t>
      </w:r>
    </w:p>
    <w:p>
      <w:r>
        <w:t xml:space="preserve">(3) Bei der Anmeldung der neuen Rechtsform haben die Anmeldenden zu erklären, daß eine Klage gegen die Wirksamkeit des Umwandlungsbeschlusses nicht oder nicht fristgemäß erhoben oder eine solche Klage rechtskräftig abgewiesen oder zurückgenommen worden ist.</w:t>
      </w:r>
    </w:p>
    <w:p>
      <w:r>
        <w:rPr>
          <w:color w:val="555555"/>
          <w:sz w:val="17"/>
        </w:rPr>
        <w:t xml:space="preserve">Zitiervorschlag: § 31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