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 LAnpG — (weggefallen)</w:t>
      </w:r>
    </w:p>
    <w:p>
      <w:r>
        <w:rPr>
          <w:color w:val="555555"/>
          <w:sz w:val="18"/>
        </w:rPr>
        <w:t xml:space="preserve">Landwirtschaftsanpassungsgesetz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13 LAnpG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https://recht.nulegal.eu/gesetze/LAnpG/13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