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LASaarEG — Inkrafttreten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40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