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LASaarEG — Beiträge der öffentlichen Haushalte an den Bund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Saarland leistet an den Ausgleichsfonds bis zum 31. Dezember 1979 einen jährlichen Zuschuß in Höhe von 25 vom Hundert seines Aufkommens an Vermögensteuer im jeweiligen Rechnungsjahr.</w:t>
      </w:r>
    </w:p>
    <w:p>
      <w:r>
        <w:t xml:space="preserve">(2) Das Saarland leistet an den Bund einen jährlichen Zuschuss in Höhe von einem Drittel des Jahresaufwandes für die Unterhaltshilfe im Saarland.</w:t>
      </w:r>
    </w:p>
    <w:p>
      <w:r>
        <w:t xml:space="preserve">(3) Der Ausgleichsfonds leistet einmalig</w:t>
      </w:r>
    </w:p>
    <w:p>
      <w:pPr>
        <w:ind w:left="420"/>
      </w:pPr>
      <w:r>
        <w:t xml:space="preserve">a) an das Saarland einen Betrag von neunzig Millionen Deutsche Mark in drei Ratenam 25. August und 25. November 1971 sowie am 25. Mai 1972,</w:t>
      </w:r>
    </w:p>
    <w:p>
      <w:pPr>
        <w:ind w:left="420"/>
      </w:pPr>
      <w:r>
        <w:t xml:space="preserve">b) an den Bund einen Betrag von zwei Millionen Deutsche Mark.</w:t>
      </w:r>
    </w:p>
    <w:p>
      <w:r>
        <w:t xml:space="preserve">(4) Im Verhältnis zum Saarland ist § 6 des Lastenausgleichsgesetzes nicht anzuwenden; bei der Anwendung dieser Vorschrift im übrigen Geltungsbereich des Lastenausgleichsgesetzes bleiben die auf das Saarland entfallenden Einnahmen und Ausgaben außer Ansatz.</w:t>
      </w:r>
    </w:p>
    <w:p>
      <w:r>
        <w:rPr>
          <w:color w:val="555555"/>
          <w:sz w:val="17"/>
        </w:rPr>
        <w:t xml:space="preserve">Zitiervorschlag: § 3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