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LAPV (Brandenburg) — Voraussetzungen für den besonderen Zugang zum Vorbereitungsdienst</w:t>
      </w:r>
    </w:p>
    <w:p>
      <w:r>
        <w:rPr>
          <w:color w:val="555555"/>
          <w:sz w:val="18"/>
        </w:rPr>
        <w:t xml:space="preserve">Lehrkräfteausbildungs- und 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besondere Zugang zum Vorbereitungsdienst für ein Lehramt wird Personen eröffnet, die</w:t>
      </w:r>
    </w:p>
    <w:p>
      <w:r>
        <w:t xml:space="preserve">einen nicht lehramtsbezogenen Hochschulabschluss gemäß Absatz 2 nachweisen können, wobei ein Bachelorabschluss nicht ausreicht und</w:t>
      </w:r>
    </w:p>
    <w:p>
      <w:r>
        <w:t xml:space="preserve">über Kenntnisse in der deutschen Sprache auf dem Niveau C 2 des Gemeinsamen Europäischen Referenzrahmens für Sprache verfügen, sofern Deutsch nicht Muttersprache ist.</w:t>
      </w:r>
    </w:p>
    <w:p>
      <w:r>
        <w:t xml:space="preserve">(2) Mit dem Hochschulabschluss gemäß Absatz 1 Satz 1 Nummer 1 sind die fachwissenschaftlichen oder künstlerischen Bildungsvoraussetzungen nachzuweisen, die den Unterrichtseinsatz in mindestens zwei Fächern, Fachrichtungen oder Lernbereichen (Fächer) ermöglichen, wobei mindestens für eines der beiden Fächer ein Bedarf gemäß § 12 Absatz 2 festgestellt sein muss. Für die fachwissenschaftlichen oder künstlerischen Bildungsvoraussetzungen gilt § 5 Absatz 3 entsprechend. Wird das Lehramt für die Primarstufe angestrebt, gilt § 5 Absatz 4 entsprechend.</w:t>
      </w:r>
    </w:p>
    <w:p>
      <w:r>
        <w:t xml:space="preserve">(3) § 5 Absatz 5 gilt entsprechend.</w:t>
      </w:r>
    </w:p>
    <w:p>
      <w:r>
        <w:rPr>
          <w:color w:val="555555"/>
          <w:sz w:val="17"/>
        </w:rPr>
        <w:t xml:space="preserve">Zitiervorschlag: § 13 LAPV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