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LAPO I (Sachsen) — Mathematik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Algebra</w:t>
      </w:r>
    </w:p>
    <w:p>
      <w:r>
        <w:t xml:space="preserve">a)</w:t>
      </w:r>
    </w:p>
    <w:p>
      <w:r>
        <w:t xml:space="preserve">Mengenlehre, Logik und Zahlenbereichserweiterungen,</w:t>
      </w:r>
    </w:p>
    <w:p>
      <w:r>
        <w:t xml:space="preserve">b)</w:t>
      </w:r>
    </w:p>
    <w:p>
      <w:r>
        <w:t xml:space="preserve">Grundstrukturen der Algebra,</w:t>
      </w:r>
    </w:p>
    <w:p>
      <w:r>
        <w:t xml:space="preserve">c)</w:t>
      </w:r>
    </w:p>
    <w:p>
      <w:r>
        <w:t xml:space="preserve">lineare Algebra,</w:t>
      </w:r>
    </w:p>
    <w:p>
      <w:r>
        <w:t xml:space="preserve">d)</w:t>
      </w:r>
    </w:p>
    <w:p>
      <w:r>
        <w:t xml:space="preserve">Elemente der Zahlentheorie,</w:t>
      </w:r>
    </w:p>
    <w:p>
      <w:r>
        <w:t xml:space="preserve">2. Analysis</w:t>
      </w:r>
    </w:p>
    <w:p>
      <w:r>
        <w:t xml:space="preserve">a)</w:t>
      </w:r>
    </w:p>
    <w:p>
      <w:r>
        <w:t xml:space="preserve">Funktionen,</w:t>
      </w:r>
    </w:p>
    <w:p>
      <w:r>
        <w:t xml:space="preserve">b)</w:t>
      </w:r>
    </w:p>
    <w:p>
      <w:r>
        <w:t xml:space="preserve">Differenzial- und Integralrechnung für eine und mehrere Variable,</w:t>
      </w:r>
    </w:p>
    <w:p>
      <w:r>
        <w:t xml:space="preserve">c)</w:t>
      </w:r>
    </w:p>
    <w:p>
      <w:r>
        <w:t xml:space="preserve">Differenzialgleichungen,</w:t>
      </w:r>
    </w:p>
    <w:p>
      <w:r>
        <w:t xml:space="preserve">3. Geometrie</w:t>
      </w:r>
    </w:p>
    <w:p>
      <w:r>
        <w:t xml:space="preserve">a)</w:t>
      </w:r>
    </w:p>
    <w:p>
      <w:r>
        <w:t xml:space="preserve">analytische Geometrie,</w:t>
      </w:r>
    </w:p>
    <w:p>
      <w:r>
        <w:t xml:space="preserve">b)</w:t>
      </w:r>
    </w:p>
    <w:p>
      <w:r>
        <w:t xml:space="preserve">euklidische und nicht-euklidische Geometrie,</w:t>
      </w:r>
    </w:p>
    <w:p>
      <w:r>
        <w:t xml:space="preserve">c)</w:t>
      </w:r>
    </w:p>
    <w:p>
      <w:r>
        <w:t xml:space="preserve">geometrische Abbildungen,</w:t>
      </w:r>
    </w:p>
    <w:p>
      <w:r>
        <w:t xml:space="preserve">4. Stochastik</w:t>
      </w:r>
    </w:p>
    <w:p>
      <w:r>
        <w:t xml:space="preserve">a)</w:t>
      </w:r>
    </w:p>
    <w:p>
      <w:r>
        <w:t xml:space="preserve">Wahrscheinlichkeitstheorie,</w:t>
      </w:r>
    </w:p>
    <w:p>
      <w:r>
        <w:t xml:space="preserve">b)</w:t>
      </w:r>
    </w:p>
    <w:p>
      <w:r>
        <w:t xml:space="preserve">Einführung in die mathematische Statistik,</w:t>
      </w:r>
    </w:p>
    <w:p>
      <w:r>
        <w:t xml:space="preserve">5. Angewandte Mathematik und mathematische Technologien</w:t>
      </w:r>
    </w:p>
    <w:p>
      <w:r>
        <w:t xml:space="preserve">a)</w:t>
      </w:r>
    </w:p>
    <w:p>
      <w:r>
        <w:t xml:space="preserve">Numerische Mathematik,</w:t>
      </w:r>
    </w:p>
    <w:p>
      <w:r>
        <w:t xml:space="preserve">b)</w:t>
      </w:r>
    </w:p>
    <w:p>
      <w:r>
        <w:t xml:space="preserve">Modellierung,</w:t>
      </w:r>
    </w:p>
    <w:p>
      <w:r>
        <w:t xml:space="preserve">c)</w:t>
      </w:r>
    </w:p>
    <w:p>
      <w:r>
        <w:t xml:space="preserve">Elemente der Informatik und mathematische Software sowie</w:t>
      </w:r>
    </w:p>
    <w:p>
      <w:r>
        <w:t xml:space="preserve">6. Fachdidaktik</w:t>
      </w:r>
    </w:p>
    <w:p>
      <w:r>
        <w:t xml:space="preserve">a)</w:t>
      </w:r>
    </w:p>
    <w:p>
      <w:r>
        <w:t xml:space="preserve">Theorien, Modelle und Konzepte des Mathematikunterrichts,</w:t>
      </w:r>
    </w:p>
    <w:p>
      <w:r>
        <w:t xml:space="preserve">b)</w:t>
      </w:r>
    </w:p>
    <w:p>
      <w:r>
        <w:t xml:space="preserve">Ziele, Inhalte, Methoden und Medien der Gestaltung von Lehr- und Lernprozessen,</w:t>
      </w:r>
    </w:p>
    <w:p>
      <w:r>
        <w:t xml:space="preserve">c)</w:t>
      </w:r>
    </w:p>
    <w:p>
      <w:r>
        <w:t xml:space="preserve">fachdidaktische Diagnoseverfahren und Förderkonzepte.</w:t>
      </w:r>
    </w:p>
    <w:p>
      <w:r>
        <w:t xml:space="preserve">(2) Prüfungsinhalte sind:</w:t>
      </w:r>
    </w:p>
    <w:p>
      <w:r>
        <w:t xml:space="preserve">1. Anwendung von grundlegenden Begriffen, Aussagen und Methoden der Algebra, Analysis, Geometrie, Stochastik und Angewandten Mathematik sowie Nachweis der Fähigkeit, diese adäquat darzustellen, zu strukturieren und zu interpretieren,</w:t>
      </w:r>
    </w:p>
    <w:p>
      <w:r>
        <w:t xml:space="preserve">2. Herstellung von grundlegenden mathematischen Zusammenhängen an ausgewählten Beispielen,</w:t>
      </w:r>
    </w:p>
    <w:p>
      <w:r>
        <w:t xml:space="preserve">3. Modellierung von inner- und außermathematischen Zusammenhängen,</w:t>
      </w:r>
    </w:p>
    <w:p>
      <w:r>
        <w:t xml:space="preserve">4. Entwicklung von Lösungsstrategien für unterrichtsbezogene mathematische Probleme und</w:t>
      </w:r>
    </w:p>
    <w:p>
      <w:r>
        <w:t xml:space="preserve">5. Fachdidaktik: Kenntnis der Bildungsstandards und curricularer Dokumente; Planung, Gestaltung und Reflexion kompetenzorientierten Mathematikunterrichts am Gymnasium unter Beachtung heterogener Lernvoraussetzungen, individueller Entwicklungspotenziale und von Möglichkeiten der individuellen Förderungen in heterogenen Lerngruppen; Anforderungen an selbstgesteuertes Lernen; Analyse und Bewertung des ziel- und adressatengerechten Einsatzes digitaler und analoger Medien auf das Lehren und Lernen einschließlich Aufgaben- und Fehlerkultur.</w:t>
      </w:r>
    </w:p>
    <w:p>
      <w:r>
        <w:t xml:space="preserve">(3) Die mündliche Prüfung des Faches erstreckt sich auf zwei der Bereiche nach Absatz 1 Nummer 1 bis 5, darunter nach Wahl der Prüfungsteilnehmerin oder des Prüfungsteilnehmers Absatz 1 Nummer 1 oder Nummer 2.</w:t>
      </w:r>
    </w:p>
    <w:p>
      <w:r>
        <w:rPr>
          <w:color w:val="555555"/>
          <w:sz w:val="17"/>
        </w:rPr>
        <w:t xml:space="preserve">Zitiervorschlag: § 89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