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LAPO I (Sachsen) — Ergänzungsstudien, schulpraktische Studien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Leistungspunkte, die nach § 6 Absatz 1 bis 6 in den einzelnen Lehrämtern als Differenz zwischen dem Gesamtumfang und den mindestens erforderlichen Leistungspunkten verbleiben, können auf Ergänzungsstudien entfallen, welche die Hochschulen anbieten. Ergänzungsstudien sind insbesondere:</w:t>
      </w:r>
    </w:p>
    <w:p>
      <w:r>
        <w:t xml:space="preserve">1. Wahlmodule im bildungswissenschaftlichen, fachdidaktischen oder berufsfelddidaktischen Bereich einschließlich Konzepten zur interkulturellen Bildung, insbesondere zur Europabildung, zur Bildung für nachhaltige Entwicklung, zur sprachlichen Bildung und Sprachförderung,</w:t>
      </w:r>
    </w:p>
    <w:p>
      <w:r>
        <w:t xml:space="preserve">2. Angebote zum Erwerb allgemeiner Qualifikationen,</w:t>
      </w:r>
    </w:p>
    <w:p>
      <w:r>
        <w:t xml:space="preserve">3. Wahlmodule im Zusammenhang mit Forschungsprojekten, künstlerischen Projekten und interdisziplinären Projekten oder</w:t>
      </w:r>
    </w:p>
    <w:p>
      <w:r>
        <w:t xml:space="preserve">4. Angebote zum Erwerb zusätzlicher Sprachkenntnisse.</w:t>
      </w:r>
    </w:p>
    <w:p>
      <w:r>
        <w:t xml:space="preserve">(2) Schulpraktische Studien werden als Blockpraktika und als semesterbegleitende Praktika durchgeführt. Mindestens 10 Leistungspunkte werden inhaltlich durch die Grundschuldidaktik, die jeweilige Fachdidaktik, die jeweilige Berufsfelddidaktik oder den jeweiligen Förderschwerpunkt bestimmt. Mindestens 5 Leistungspunkte sind inhaltlich auf die Bildungswissenschaften ausgerichtet.</w:t>
      </w:r>
    </w:p>
    <w:p>
      <w:r>
        <w:rPr>
          <w:color w:val="555555"/>
          <w:sz w:val="17"/>
        </w:rPr>
        <w:t xml:space="preserve">Zitiervorschlag: § 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