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LAPO I (Sachsen) — Tschechisch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Sprachpraxis</w:t>
      </w:r>
    </w:p>
    <w:p>
      <w:r>
        <w:t xml:space="preserve">a)</w:t>
      </w:r>
    </w:p>
    <w:p>
      <w:r>
        <w:t xml:space="preserve">Sprachproduktion und Sprachrezeption,</w:t>
      </w:r>
    </w:p>
    <w:p>
      <w:r>
        <w:t xml:space="preserve">b)</w:t>
      </w:r>
    </w:p>
    <w:p>
      <w:r>
        <w:t xml:space="preserve">soziokulturelle und interkulturelle Sprachkompetenz,</w:t>
      </w:r>
    </w:p>
    <w:p>
      <w:r>
        <w:t xml:space="preserve">c)</w:t>
      </w:r>
    </w:p>
    <w:p>
      <w:r>
        <w:t xml:space="preserve">Sprachmittlung einschließlich Übersetzung,</w:t>
      </w:r>
    </w:p>
    <w:p>
      <w:r>
        <w:t xml:space="preserve">2. Sprachwissenschaft</w:t>
      </w:r>
    </w:p>
    <w:p>
      <w:r>
        <w:t xml:space="preserve">a)</w:t>
      </w:r>
    </w:p>
    <w:p>
      <w:r>
        <w:t xml:space="preserve">ausgewählte Theorien, Methoden und Modelle der slawistischen, insbesondere der bohemistischen Sprachwissenschaft und deren Anwendung,</w:t>
      </w:r>
    </w:p>
    <w:p>
      <w:r>
        <w:t xml:space="preserve">b)</w:t>
      </w:r>
    </w:p>
    <w:p>
      <w:r>
        <w:t xml:space="preserve">soziale, pragmatische, mediale und politische Aspekte des Tschechischen,</w:t>
      </w:r>
    </w:p>
    <w:p>
      <w:r>
        <w:t xml:space="preserve">3. Literaturwissenschaft</w:t>
      </w:r>
    </w:p>
    <w:p>
      <w:r>
        <w:t xml:space="preserve">a)</w:t>
      </w:r>
    </w:p>
    <w:p>
      <w:r>
        <w:t xml:space="preserve">ausgewählte Theorien, Methoden und Modelle der slawistischen, insbesondere der bohemistischen Literaturwissenschaft,</w:t>
      </w:r>
    </w:p>
    <w:p>
      <w:r>
        <w:t xml:space="preserve">b)</w:t>
      </w:r>
    </w:p>
    <w:p>
      <w:r>
        <w:t xml:space="preserve">theoriegeleitete Verfahren der Textanalyse und Textinterpretation,</w:t>
      </w:r>
    </w:p>
    <w:p>
      <w:r>
        <w:t xml:space="preserve">c)</w:t>
      </w:r>
    </w:p>
    <w:p>
      <w:r>
        <w:t xml:space="preserve">Entwicklung der tschechischen Literatur vom 18. Jahrhundert bis zur Gegenwart,</w:t>
      </w:r>
    </w:p>
    <w:p>
      <w:r>
        <w:t xml:space="preserve">d)</w:t>
      </w:r>
    </w:p>
    <w:p>
      <w:r>
        <w:t xml:space="preserve">digitale Medien und Literatur,</w:t>
      </w:r>
    </w:p>
    <w:p>
      <w:r>
        <w:t xml:space="preserve">4. Kulturwissenschaft</w:t>
      </w:r>
    </w:p>
    <w:p>
      <w:r>
        <w:t xml:space="preserve">a)</w:t>
      </w:r>
    </w:p>
    <w:p>
      <w:r>
        <w:t xml:space="preserve">ausgewählte Theorien, Methoden und Modelle der Kulturwissenschaft,</w:t>
      </w:r>
    </w:p>
    <w:p>
      <w:r>
        <w:t xml:space="preserve">b)</w:t>
      </w:r>
    </w:p>
    <w:p>
      <w:r>
        <w:t xml:space="preserve">ausgewählte Theorien des Fremdverstehens,</w:t>
      </w:r>
    </w:p>
    <w:p>
      <w:r>
        <w:t xml:space="preserve">c)</w:t>
      </w:r>
    </w:p>
    <w:p>
      <w:r>
        <w:t xml:space="preserve">tschechische Landeskunde und Kulturgeschichte sowie</w:t>
      </w:r>
    </w:p>
    <w:p>
      <w:r>
        <w:t xml:space="preserve">5. Fachdidaktik</w:t>
      </w:r>
    </w:p>
    <w:p>
      <w:r>
        <w:t xml:space="preserve">a)</w:t>
      </w:r>
    </w:p>
    <w:p>
      <w:r>
        <w:t xml:space="preserve">Theorien, Modelle und Konzepte des Sprachenlernens sowie individuelle Voraussetzungen des Spracherwerbs,</w:t>
      </w:r>
    </w:p>
    <w:p>
      <w:r>
        <w:t xml:space="preserve">b)</w:t>
      </w:r>
    </w:p>
    <w:p>
      <w:r>
        <w:t xml:space="preserve">Theorie und Methodik des kommunikativen Fremdsprachenunterrichts, Möglichkeiten der individuellen Förderung in heterogenen Lerngruppen, Anforderungen an den lernzieldifferenten Unterricht,</w:t>
      </w:r>
    </w:p>
    <w:p>
      <w:r>
        <w:t xml:space="preserve">c)</w:t>
      </w:r>
    </w:p>
    <w:p>
      <w:r>
        <w:t xml:space="preserve">Theorien, Ziele und Strategien des sprachlichen und interkulturellen Lernens sowie deren Umsetzung in Lehr- und Lernprozessen,</w:t>
      </w:r>
    </w:p>
    <w:p>
      <w:r>
        <w:t xml:space="preserve">d)</w:t>
      </w:r>
    </w:p>
    <w:p>
      <w:r>
        <w:t xml:space="preserve">literatur-, kultur- und mediendidaktische Theorien, Ziele und Verfahren.</w:t>
      </w:r>
    </w:p>
    <w:p>
      <w:r>
        <w:t xml:space="preserve">(2) Zusätzlich sind ein oder mehrere Auslandsaufenthalte im tschechischsprachigen Raum im Gesamtumfang von drei Monaten nachzuweisen.</w:t>
      </w:r>
    </w:p>
    <w:p>
      <w:r>
        <w:t xml:space="preserve">(3) Prüfungsinhalte sind:</w:t>
      </w:r>
    </w:p>
    <w:p>
      <w:r>
        <w:t xml:space="preserve">1. Sprachpraxis: kompetente Sprachverwendung, textsortengemäße Rezeption und Produktion von tschechischsprachigen Texten,</w:t>
      </w:r>
    </w:p>
    <w:p>
      <w:r>
        <w:t xml:space="preserve">2. Sprachwissenschaft: Überblick über die Geschichte der tschechischen Sprache, Entwicklungstendenzen der tschechischen Sprache, Analyse tschechischsprachiger Texte, Besonderheiten und regionale Ausprägungen der Sprachpraxis im Tschechischen,</w:t>
      </w:r>
    </w:p>
    <w:p>
      <w:r>
        <w:t xml:space="preserve">3. Literaturwissenschaft: Überblick über die Epochen der tschechischen Literatur; Interpretation tschechischsprachiger Texte im kulturellen, sozialen und politischen Zusammenhang,</w:t>
      </w:r>
    </w:p>
    <w:p>
      <w:r>
        <w:t xml:space="preserve">4. Kulturwissenschaft: Überblick über Kultur, Geschichte, Geographie und politisch-gesellschaftliche Verhältnisse Tschechiens; interkulturelle Betrachtung von Texten und digitalen Medien sowie</w:t>
      </w:r>
    </w:p>
    <w:p>
      <w:r>
        <w:t xml:space="preserve">5. Fachdidaktik: Entwicklung und Förderung von interkultureller kommunikativer Kompetenz einschließlich Sprachlernkompetenz im Tschechischunterricht in der Oberschule; Kenntnis des Referenzrahmens und curricularer Dokumente; Planung, Gestaltung und Reflexion kompetenzorientierten Tschechischunterrichts in der Oberschule unter Beachtung heterogener Lernvoraussetzungen und individueller Entwicklungspotenziale; Analyse und Bewertung des ziel- und adressatengerechten Einsatzes digitaler und analoger Medien.</w:t>
      </w:r>
    </w:p>
    <w:p>
      <w:r>
        <w:t xml:space="preserve">(4) Die mündliche Prüfung des Faches erstreckt sich auf zwei der Bereiche nach Absatz 1 Nummer 2 bis 4.</w:t>
      </w:r>
    </w:p>
    <w:p>
      <w:r>
        <w:rPr>
          <w:color w:val="555555"/>
          <w:sz w:val="17"/>
        </w:rPr>
        <w:t xml:space="preserve">Zitiervorschlag: § 68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https://recht.nulegal.eu/gesetze/LAPO%20I/68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