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LAPO I (Sachsen) — Biologie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Allgemeine Botanik und Spezielle Botanik,</w:t>
      </w:r>
    </w:p>
    <w:p>
      <w:r>
        <w:t xml:space="preserve">2. Pflanzenphysiologie,</w:t>
      </w:r>
    </w:p>
    <w:p>
      <w:r>
        <w:t xml:space="preserve">3. Allgemeine Zoologie und Spezielle Zoologie mit Grundlagen der Entwicklungsbiologie,</w:t>
      </w:r>
    </w:p>
    <w:p>
      <w:r>
        <w:t xml:space="preserve">4. Tierphysiologie,</w:t>
      </w:r>
    </w:p>
    <w:p>
      <w:r>
        <w:t xml:space="preserve">5. Ökologie,</w:t>
      </w:r>
    </w:p>
    <w:p>
      <w:r>
        <w:t xml:space="preserve">6. Genetik mit Grundlagen der Reproduktionstechnik, Gentechnik und Züchtung,</w:t>
      </w:r>
    </w:p>
    <w:p>
      <w:r>
        <w:t xml:space="preserve">7. Humanbiologie mit Grundlagen der Immunbiologie,</w:t>
      </w:r>
    </w:p>
    <w:p>
      <w:r>
        <w:t xml:space="preserve">8. Neurobiologie mit Grundlagen der Ethologie,</w:t>
      </w:r>
    </w:p>
    <w:p>
      <w:r>
        <w:t xml:space="preserve">9. Evolution und biologische Vielfalt sowie</w:t>
      </w:r>
    </w:p>
    <w:p>
      <w:r>
        <w:t xml:space="preserve">10. Fachdidaktik.</w:t>
      </w:r>
    </w:p>
    <w:p>
      <w:r>
        <w:t xml:space="preserve">(2) Prüfungsinhalte sind:</w:t>
      </w:r>
    </w:p>
    <w:p>
      <w:r>
        <w:t xml:space="preserve">1. Kenntnis der Grundlagen der Allgemeinen Botanik und Allgemeinen Zoologie unter Berücksichtigung des Grundgedankens der Evolution; Lösung von spezifischen Problemen in ausgewählten Bereichen der Speziellen Botanik und Speziellen Zoologie, der Pflanzenphysiologie und Tierphysiologie, der Ökologie, Genetik, Humanbiologie, Neurobiologie,</w:t>
      </w:r>
    </w:p>
    <w:p>
      <w:r>
        <w:t xml:space="preserve">2. Anwendung von wesentlichen Gesetzmäßigkeiten, Modellen, Arbeits- und Erkenntnismethoden der Biologie einschließlich der experimentellen Methoden,</w:t>
      </w:r>
    </w:p>
    <w:p>
      <w:r>
        <w:t xml:space="preserve">3. Anwendung von biologischen Sachverhalten auf unterrichtsbezogene Zusammenhänge, auch unter fachübergreifender Perspektive und</w:t>
      </w:r>
    </w:p>
    <w:p>
      <w:r>
        <w:t xml:space="preserve">4. Fachdidaktik: Kenntnis der Bildungsstandards und curricularer Dokumente; fachdidaktische Durchdringung biologischer Sachverhalte und Zusammenhänge für den Biologieunterricht in der Oberschule; Planung, Gestaltung und Reflexion kompetenzorientierten Biologieunterrichts in der Oberschule unter Beachtung heterogener Lernvoraussetzungen, individueller Entwicklungspotenziale und von Möglichkeiten der individuellen Förderung in heterogenen Lerngruppen; Anforderungen an den lernzieldifferenten Unterricht; Analyse und Bewertung des ziel- und adressatengerechten Einsatzes digitaler und analoger Medien.</w:t>
      </w:r>
    </w:p>
    <w:p>
      <w:r>
        <w:t xml:space="preserve">(3) Die mündliche Prüfung des Faches erstreckt sich auf zwei der Bereiche nach Absatz 1 Nummer 1 bis 9. Dabei dürfen folgende Bereiche nicht miteinander kombiniert werden: zwei botanische Bereiche oder der zoologische Bereich und Tierphysiologie oder Tierphysiologie und Humanbiologie.</w:t>
      </w:r>
    </w:p>
    <w:p>
      <w:r>
        <w:rPr>
          <w:color w:val="555555"/>
          <w:sz w:val="17"/>
        </w:rPr>
        <w:t xml:space="preserve">Zitiervorschlag: § 46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https://recht.nulegal.eu/gesetze/LAPO%20I/46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