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LAPO I (Sachsen) — Mathematik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Algebra</w:t>
      </w:r>
    </w:p>
    <w:p>
      <w:r>
        <w:t xml:space="preserve">a)</w:t>
      </w:r>
    </w:p>
    <w:p>
      <w:r>
        <w:t xml:space="preserve">Arithmetik und elementare Zahlentheorie,</w:t>
      </w:r>
    </w:p>
    <w:p>
      <w:r>
        <w:t xml:space="preserve">b)</w:t>
      </w:r>
    </w:p>
    <w:p>
      <w:r>
        <w:t xml:space="preserve">Grundstrukturen der Algebra,</w:t>
      </w:r>
    </w:p>
    <w:p>
      <w:r>
        <w:t xml:space="preserve">c)</w:t>
      </w:r>
    </w:p>
    <w:p>
      <w:r>
        <w:t xml:space="preserve">lineare Algebra,</w:t>
      </w:r>
    </w:p>
    <w:p>
      <w:r>
        <w:t xml:space="preserve">2. Analysis</w:t>
      </w:r>
    </w:p>
    <w:p>
      <w:r>
        <w:t xml:space="preserve">a)</w:t>
      </w:r>
    </w:p>
    <w:p>
      <w:r>
        <w:t xml:space="preserve">elementare Funktionen,</w:t>
      </w:r>
    </w:p>
    <w:p>
      <w:r>
        <w:t xml:space="preserve">b)</w:t>
      </w:r>
    </w:p>
    <w:p>
      <w:r>
        <w:t xml:space="preserve">Elemente der Differenzial- und Integralrechnung,</w:t>
      </w:r>
    </w:p>
    <w:p>
      <w:r>
        <w:t xml:space="preserve">3. Geometrie</w:t>
      </w:r>
    </w:p>
    <w:p>
      <w:r>
        <w:t xml:space="preserve">a)</w:t>
      </w:r>
    </w:p>
    <w:p>
      <w:r>
        <w:t xml:space="preserve">Geometrie der Ebene und des Raumes,</w:t>
      </w:r>
    </w:p>
    <w:p>
      <w:r>
        <w:t xml:space="preserve">b)</w:t>
      </w:r>
    </w:p>
    <w:p>
      <w:r>
        <w:t xml:space="preserve">geometrische Abbildungen,</w:t>
      </w:r>
    </w:p>
    <w:p>
      <w:r>
        <w:t xml:space="preserve">c)</w:t>
      </w:r>
    </w:p>
    <w:p>
      <w:r>
        <w:t xml:space="preserve">ausgewählte Inhalte der analytischen Geometrie und</w:t>
      </w:r>
    </w:p>
    <w:p>
      <w:r>
        <w:t xml:space="preserve">4. Stochastik</w:t>
      </w:r>
    </w:p>
    <w:p>
      <w:r>
        <w:t xml:space="preserve">a)</w:t>
      </w:r>
    </w:p>
    <w:p>
      <w:r>
        <w:t xml:space="preserve">Wahrscheinlichkeitstheorie in endlichen Ereignisräumen,</w:t>
      </w:r>
    </w:p>
    <w:p>
      <w:r>
        <w:t xml:space="preserve">b)</w:t>
      </w:r>
    </w:p>
    <w:p>
      <w:r>
        <w:t xml:space="preserve">Einführung in die mathematische Statistik.</w:t>
      </w:r>
    </w:p>
    <w:p>
      <w:r>
        <w:t xml:space="preserve">(2) Prüfungsinhalte sind:</w:t>
      </w:r>
    </w:p>
    <w:p>
      <w:r>
        <w:t xml:space="preserve">1. Kenntnis grundlegender Begriffe, Aussagen und Methoden der Algebra, Analysis, Geometrie und Stochastik sowie Nachweis der Fähigkeit, diese adäquat darzustellen, zu strukturieren und zu interpretieren,</w:t>
      </w:r>
    </w:p>
    <w:p>
      <w:r>
        <w:t xml:space="preserve">2. Herstellung von grundlegenden mathematischen Zusammenhängen in ausgewählten Kontexten und</w:t>
      </w:r>
    </w:p>
    <w:p>
      <w:r>
        <w:t xml:space="preserve">3. Entwicklung von Lösungsstrategien für unterrichtsbezogene mathematische Probleme.</w:t>
      </w:r>
    </w:p>
    <w:p>
      <w:r>
        <w:t xml:space="preserve">(3) Die mündliche Prüfung des Faches erstreckt sich auf zwei der Bereiche nach Absatz 1, darunter nach Wahl der Prüfungsteilnehmerin oder des Prüfungsteilnehmers Absatz 1 Nummer 1 oder Nummer 2.</w:t>
      </w:r>
    </w:p>
    <w:p>
      <w:r>
        <w:rPr>
          <w:color w:val="555555"/>
          <w:sz w:val="17"/>
        </w:rPr>
        <w:t xml:space="preserve">Zitiervorschlag: § 34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