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LAPO I (Sachsen) — Wirtschaft und Verwaltung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Betriebswirtschaftslehre</w:t>
      </w:r>
    </w:p>
    <w:p>
      <w:r>
        <w:t xml:space="preserve">a)</w:t>
      </w:r>
    </w:p>
    <w:p>
      <w:r>
        <w:t xml:space="preserve">grundlegende Theorien, Modelle und Konzepte einzelwirtschaftlicher Prozesse,</w:t>
      </w:r>
    </w:p>
    <w:p>
      <w:r>
        <w:t xml:space="preserve">b)</w:t>
      </w:r>
    </w:p>
    <w:p>
      <w:r>
        <w:t xml:space="preserve">Kernprozesse: Beschaffungs-, Leistungserstellungs- und Absatzprozesse,</w:t>
      </w:r>
    </w:p>
    <w:p>
      <w:r>
        <w:t xml:space="preserve">c)</w:t>
      </w:r>
    </w:p>
    <w:p>
      <w:r>
        <w:t xml:space="preserve">Unterstützungsprozesse: Personal-, Qualitäts-, Informations- und Wissensmanagement, Investition und Finanzierung,</w:t>
      </w:r>
    </w:p>
    <w:p>
      <w:r>
        <w:t xml:space="preserve">d)</w:t>
      </w:r>
    </w:p>
    <w:p>
      <w:r>
        <w:t xml:space="preserve">Managementprozesse,</w:t>
      </w:r>
    </w:p>
    <w:p>
      <w:r>
        <w:t xml:space="preserve">e)</w:t>
      </w:r>
    </w:p>
    <w:p>
      <w:r>
        <w:t xml:space="preserve">Öffentliche Verwaltung/Public Management,</w:t>
      </w:r>
    </w:p>
    <w:p>
      <w:r>
        <w:t xml:space="preserve">2. Volkswirtschaftslehre</w:t>
      </w:r>
    </w:p>
    <w:p>
      <w:r>
        <w:t xml:space="preserve">a)</w:t>
      </w:r>
    </w:p>
    <w:p>
      <w:r>
        <w:t xml:space="preserve">grundlegende Theorien, Modelle und Konzepte gesamtwirtschaftlicher Prozesse,</w:t>
      </w:r>
    </w:p>
    <w:p>
      <w:r>
        <w:t xml:space="preserve">b)</w:t>
      </w:r>
    </w:p>
    <w:p>
      <w:r>
        <w:t xml:space="preserve">Mikroökonomie,</w:t>
      </w:r>
    </w:p>
    <w:p>
      <w:r>
        <w:t xml:space="preserve">c)</w:t>
      </w:r>
    </w:p>
    <w:p>
      <w:r>
        <w:t xml:space="preserve">Makroökonomie,</w:t>
      </w:r>
    </w:p>
    <w:p>
      <w:r>
        <w:t xml:space="preserve">d)</w:t>
      </w:r>
    </w:p>
    <w:p>
      <w:r>
        <w:t xml:space="preserve">Finanzwissenschaft,</w:t>
      </w:r>
    </w:p>
    <w:p>
      <w:r>
        <w:t xml:space="preserve">e)</w:t>
      </w:r>
    </w:p>
    <w:p>
      <w:r>
        <w:t xml:space="preserve">Wirtschaftspolitik und</w:t>
      </w:r>
    </w:p>
    <w:p>
      <w:r>
        <w:t xml:space="preserve">3. Wirtschaftsdidaktik</w:t>
      </w:r>
    </w:p>
    <w:p>
      <w:r>
        <w:t xml:space="preserve">a)</w:t>
      </w:r>
    </w:p>
    <w:p>
      <w:r>
        <w:t xml:space="preserve">didaktische Handlungs- und Forschungsfelder im Berufsfeld, ökonomische Bildung,</w:t>
      </w:r>
    </w:p>
    <w:p>
      <w:r>
        <w:t xml:space="preserve">b)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c)</w:t>
      </w:r>
    </w:p>
    <w:p>
      <w:r>
        <w:t xml:space="preserve">institutionelle Rahmenbedingungen pädagogischen Handelns.</w:t>
      </w:r>
    </w:p>
    <w:p>
      <w:r>
        <w:t xml:space="preserve">(2) Prüfungsinhalte sind:</w:t>
      </w:r>
    </w:p>
    <w:p>
      <w:r>
        <w:t xml:space="preserve">1. Betriebswirtschaftslehre: grundlegende Theorien, Modelle und Konzepte einzelwirtschaftlicher Prozesse in privaten Unternehmen und öffentlichen Verwaltungen; Erkenntnis- und Arbeitsmethoden der Betriebswirtschaftslehre; Analyse betrieblicher Strukturen und Prozesse unter Berücksichtigung des rechtlichen Rahmens; Reflexion aktueller, insbesondere ökologischer und wirtschaftsethischer Entwicklungen,</w:t>
      </w:r>
    </w:p>
    <w:p>
      <w:r>
        <w:t xml:space="preserve">2. Volkswirtschaftslehre: grundlegende Theorien, Modelle und Konzepte gesamtwirtschaftlicher Prozesse; Erkenntnis- und Arbeitsmethoden der Volkswirtschaftslehre; Reflexion aktueller, insbesondere ökologischer und wirtschaftsethischer Entwicklungen sowie</w:t>
      </w:r>
    </w:p>
    <w:p>
      <w:r>
        <w:t xml:space="preserve">3. Wirtschaftsdidaktik: Analyse und Bewertung von Arbeit und Bildung im Berufsfeld; Analyse und Bewertung curricularer Konzepte; Planung, Gestaltung und Reflexion handlungsorientierter Lehr- und Lernprozesse an den unterschiedlichen Lernorten beruflicher Bildung unter Beachtung heterogener Lernvoraussetzungen, individueller Entwicklungspotenziale und von Möglichkeiten der individuellen Förderung; Analyse, Bewertung sowie sach- und adressatengerechte Nutzung digitaler und analoger Medien.</w:t>
      </w:r>
    </w:p>
    <w:p>
      <w:r>
        <w:t xml:space="preserve">(3) Die mündliche Prüfung der Fachrichtung erstreckt sich auf einen der Bereiche nach Absatz 2 Nummer 1 und 2.</w:t>
      </w:r>
    </w:p>
    <w:p>
      <w:r>
        <w:rPr>
          <w:color w:val="555555"/>
          <w:sz w:val="17"/>
        </w:rPr>
        <w:t xml:space="preserve">Zitiervorschlag: § 116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