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LAPO I (Sachsen) — Lebensmittel-, Ernährungs- und Hauswirtschaftswissenschaft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Ernährungswissenschaftliche Grundlagen</w:t>
      </w:r>
    </w:p>
    <w:p>
      <w:r>
        <w:t xml:space="preserve">a)</w:t>
      </w:r>
    </w:p>
    <w:p>
      <w:r>
        <w:t xml:space="preserve">Lebensmittelchemie,</w:t>
      </w:r>
    </w:p>
    <w:p>
      <w:r>
        <w:t xml:space="preserve">b)</w:t>
      </w:r>
    </w:p>
    <w:p>
      <w:r>
        <w:t xml:space="preserve">Ernährungsphysiologie und Biochemie der Ernährung,</w:t>
      </w:r>
    </w:p>
    <w:p>
      <w:r>
        <w:t xml:space="preserve">c)</w:t>
      </w:r>
    </w:p>
    <w:p>
      <w:r>
        <w:t xml:space="preserve">Lebensmittelmikrobiologie und -hygiene,</w:t>
      </w:r>
    </w:p>
    <w:p>
      <w:r>
        <w:t xml:space="preserve">d)</w:t>
      </w:r>
    </w:p>
    <w:p>
      <w:r>
        <w:t xml:space="preserve">Ernährungssoziologie, -psychologie und -ökonomie,</w:t>
      </w:r>
    </w:p>
    <w:p>
      <w:r>
        <w:t xml:space="preserve">2. Lebensmitteltechnologische Grundlagen</w:t>
      </w:r>
    </w:p>
    <w:p>
      <w:r>
        <w:t xml:space="preserve">a)</w:t>
      </w:r>
    </w:p>
    <w:p>
      <w:r>
        <w:t xml:space="preserve">Maschinentechnik,</w:t>
      </w:r>
    </w:p>
    <w:p>
      <w:r>
        <w:t xml:space="preserve">b)</w:t>
      </w:r>
    </w:p>
    <w:p>
      <w:r>
        <w:t xml:space="preserve">Verfahrenstechnik,</w:t>
      </w:r>
    </w:p>
    <w:p>
      <w:r>
        <w:t xml:space="preserve">c)</w:t>
      </w:r>
    </w:p>
    <w:p>
      <w:r>
        <w:t xml:space="preserve">Lebensmittelsicherheit und Qualitätsmanagement,</w:t>
      </w:r>
    </w:p>
    <w:p>
      <w:r>
        <w:t xml:space="preserve">3. Haushaltswissenschaftliche Grundlagen</w:t>
      </w:r>
    </w:p>
    <w:p>
      <w:r>
        <w:t xml:space="preserve">a)</w:t>
      </w:r>
    </w:p>
    <w:p>
      <w:r>
        <w:t xml:space="preserve">betriebswirtschaftliche Grundlagen,</w:t>
      </w:r>
    </w:p>
    <w:p>
      <w:r>
        <w:t xml:space="preserve">b)</w:t>
      </w:r>
    </w:p>
    <w:p>
      <w:r>
        <w:t xml:space="preserve">Wirtschaftslehre der Arbeits- und Ausbildungsstätten im Berufsfeld, insbesondere die Sozioökonomie von Großhaushalten,</w:t>
      </w:r>
    </w:p>
    <w:p>
      <w:r>
        <w:t xml:space="preserve">c)</w:t>
      </w:r>
    </w:p>
    <w:p>
      <w:r>
        <w:t xml:space="preserve">Arbeitslehre und</w:t>
      </w:r>
    </w:p>
    <w:p>
      <w:r>
        <w:t xml:space="preserve">4.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Theorien, Modelle und Konzepte natur- und geisteswissenschaftlichen Arbeitens im Berufsfeld: Darstellung und Bewertung ernährungsphysiologischer und ernährungsökologischer Erkenntnisse im Zusammenhang mit der Lebensmittelherstellung und -verarbeitung, Nahrungszubereitung und Nahrungsaufnahme als Ausdruck von Kultur und Gesellschaft, Vergleich der Erklärungsmöglichkeiten haushälterischen Handelns in verschiedenen haushaltswissenschaftlichen Ansätzen,</w:t>
      </w:r>
    </w:p>
    <w:p>
      <w:r>
        <w:t xml:space="preserve">2. Arbeitsprozesse und Aufgaben in der Produktion und im Dienstleistungsbereich: Darstellung und Reflexion der Heterogenität des Berufsfeldes; vergleichende Reflexion linearer und iterativer Arbeitsprozesse; Einordnung ökonomischer Ressourcen im Zusammenhang mit der Lebensmittelherstellung, der Lebensmittelverarbeitung, dem Vertrieb von Lebensmitteln und der Herstellung von Mahlzeiten,</w:t>
      </w:r>
    </w:p>
    <w:p>
      <w:r>
        <w:t xml:space="preserve">3. Umweltrelevanz im Umgang mit Lebensmitteln: Darstellung, Analyse und Bewertung der Nutzung ökologischer Ressourcen im Zusammenhang mit der Lebensmittelherstellung, der Lebensmittelverarbeitung einschließlich Vertrieb von Lebensmitteln sowie der Herstellung von Mahlzeiten unter besonderer Berücksichtigung von Globalisierung und Nachhaltigkeit,</w:t>
      </w:r>
    </w:p>
    <w:p>
      <w:r>
        <w:t xml:space="preserve">4. Beratung als Aufgabe in der Berufsausübung: Ernährungsberatung, Verkaufsberatung, Begründung der Auswahl von Methoden und Medien zur Unterstützung der Beratungsprozesse sowie</w:t>
      </w:r>
    </w:p>
    <w:p>
      <w:r>
        <w:t xml:space="preserve">5.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(3) Die mündliche Prüfung der Fachrichtung erstreckt sich auf zwei der Bereiche nach Absatz 2 Nummer 1 bis 4.</w:t>
      </w:r>
    </w:p>
    <w:p>
      <w:r>
        <w:rPr>
          <w:color w:val="555555"/>
          <w:sz w:val="17"/>
        </w:rPr>
        <w:t xml:space="preserve">Zitiervorschlag: § 112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